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036F7" w14:textId="5B20878C" w:rsidR="00600EFB" w:rsidRPr="001C0290" w:rsidRDefault="00433B09" w:rsidP="00105D19">
      <w:pPr>
        <w:pStyle w:val="Heading4"/>
        <w:rPr>
          <w:rFonts w:ascii="Arial" w:hAnsi="Arial" w:cs="Arial"/>
          <w:iCs w:val="0"/>
          <w:color w:val="auto"/>
          <w:sz w:val="48"/>
          <w:szCs w:val="48"/>
        </w:rPr>
      </w:pPr>
      <w:r w:rsidRPr="001C0290">
        <w:rPr>
          <w:rFonts w:ascii="Arial" w:hAnsi="Arial" w:cs="Arial"/>
          <w:iCs w:val="0"/>
          <w:color w:val="auto"/>
          <w:sz w:val="48"/>
          <w:szCs w:val="48"/>
        </w:rPr>
        <w:t>AMP</w:t>
      </w:r>
      <w:r w:rsidR="0081715E">
        <w:rPr>
          <w:rFonts w:ascii="Arial" w:hAnsi="Arial" w:cs="Arial"/>
          <w:iCs w:val="0"/>
          <w:color w:val="auto"/>
          <w:sz w:val="48"/>
          <w:szCs w:val="48"/>
        </w:rPr>
        <w:t>LSK</w:t>
      </w:r>
      <w:r w:rsidRPr="001C0290">
        <w:rPr>
          <w:rFonts w:ascii="Arial" w:hAnsi="Arial" w:cs="Arial"/>
          <w:iCs w:val="0"/>
          <w:color w:val="auto"/>
          <w:sz w:val="48"/>
          <w:szCs w:val="48"/>
        </w:rPr>
        <w:t>2</w:t>
      </w:r>
      <w:r>
        <w:rPr>
          <w:rFonts w:ascii="Arial" w:hAnsi="Arial" w:cs="Arial"/>
          <w:iCs w:val="0"/>
          <w:color w:val="auto"/>
          <w:sz w:val="48"/>
          <w:szCs w:val="48"/>
        </w:rPr>
        <w:t xml:space="preserve">X01 </w:t>
      </w:r>
      <w:r w:rsidR="00600EFB" w:rsidRPr="001C0290">
        <w:rPr>
          <w:rFonts w:ascii="Arial" w:hAnsi="Arial" w:cs="Arial"/>
          <w:iCs w:val="0"/>
          <w:color w:val="auto"/>
          <w:sz w:val="48"/>
          <w:szCs w:val="48"/>
        </w:rPr>
        <w:t>Handle working dogs in stock yards</w:t>
      </w:r>
    </w:p>
    <w:p w14:paraId="48C5E787" w14:textId="77777777" w:rsidR="005D38EE" w:rsidRPr="001A56F8" w:rsidRDefault="005D38EE" w:rsidP="005D38EE">
      <w:pPr>
        <w:pStyle w:val="Heading4"/>
        <w:rPr>
          <w:rFonts w:ascii="Arial" w:hAnsi="Arial" w:cs="Arial"/>
          <w:color w:val="000000" w:themeColor="text2"/>
        </w:rPr>
      </w:pPr>
      <w:r w:rsidRPr="001A56F8">
        <w:rPr>
          <w:rFonts w:ascii="Arial" w:hAnsi="Arial" w:cs="Arial"/>
          <w:color w:val="000000" w:themeColor="text2"/>
        </w:rPr>
        <w:t>Application</w:t>
      </w:r>
    </w:p>
    <w:p w14:paraId="4088DA34" w14:textId="0C843C9A" w:rsidR="00600EFB" w:rsidRPr="001C0290" w:rsidRDefault="00600EFB" w:rsidP="005D38EE">
      <w:pPr>
        <w:pStyle w:val="BodyTextSI"/>
        <w:rPr>
          <w:rFonts w:ascii="Arial" w:hAnsi="Arial" w:cs="Arial"/>
          <w:color w:val="auto"/>
        </w:rPr>
      </w:pPr>
      <w:r w:rsidRPr="001C0290">
        <w:rPr>
          <w:rFonts w:ascii="Arial" w:hAnsi="Arial" w:cs="Arial"/>
          <w:color w:val="auto"/>
        </w:rPr>
        <w:t>This unit describes the skills and knowledge required</w:t>
      </w:r>
      <w:r w:rsidR="005D38EE" w:rsidRPr="001A56F8">
        <w:rPr>
          <w:rFonts w:ascii="Arial" w:hAnsi="Arial" w:cs="Arial"/>
          <w:color w:val="auto"/>
        </w:rPr>
        <w:t xml:space="preserve"> for workers</w:t>
      </w:r>
      <w:r w:rsidRPr="001C0290">
        <w:rPr>
          <w:rFonts w:ascii="Arial" w:hAnsi="Arial" w:cs="Arial"/>
          <w:color w:val="auto"/>
        </w:rPr>
        <w:t xml:space="preserve"> to use and manage working dogs in stock yards and holding paddocks on farms, at saleyards and at abattoirs. Activities undertaken may including mustering holding paddocks, drafting stock, loading and unloading stock and feeding a race.</w:t>
      </w:r>
    </w:p>
    <w:p w14:paraId="15FC5585" w14:textId="77777777" w:rsidR="005D38EE" w:rsidRPr="001A56F8" w:rsidRDefault="005D38EE" w:rsidP="005D38EE">
      <w:pPr>
        <w:pStyle w:val="BodyTextSI"/>
        <w:rPr>
          <w:rFonts w:ascii="Arial" w:hAnsi="Arial" w:cs="Arial"/>
          <w:color w:val="auto"/>
        </w:rPr>
      </w:pPr>
      <w:r w:rsidRPr="001A56F8">
        <w:rPr>
          <w:rFonts w:ascii="Arial" w:hAnsi="Arial" w:cs="Arial"/>
          <w:color w:val="auto"/>
        </w:rPr>
        <w:t>This unit applies to individuals who work under general supervision, exercise limited autonomy and have some accountability for their own work.</w:t>
      </w:r>
    </w:p>
    <w:p w14:paraId="5AD327B6" w14:textId="48159020" w:rsidR="00600EFB" w:rsidRPr="001C0290" w:rsidRDefault="00600EFB" w:rsidP="00600EFB">
      <w:pPr>
        <w:pStyle w:val="BodyTextSI"/>
        <w:rPr>
          <w:rFonts w:ascii="Arial" w:hAnsi="Arial" w:cs="Arial"/>
          <w:color w:val="auto"/>
        </w:rPr>
      </w:pPr>
      <w:r w:rsidRPr="001C0290">
        <w:rPr>
          <w:rFonts w:ascii="Arial" w:hAnsi="Arial" w:cs="Arial"/>
          <w:color w:val="auto"/>
        </w:rPr>
        <w:t xml:space="preserve">This </w:t>
      </w:r>
      <w:r w:rsidR="005D38EE" w:rsidRPr="001A56F8">
        <w:rPr>
          <w:rFonts w:ascii="Arial" w:hAnsi="Arial" w:cs="Arial"/>
          <w:color w:val="auto"/>
        </w:rPr>
        <w:t>u</w:t>
      </w:r>
      <w:r w:rsidR="005D38EE" w:rsidRPr="001C0290">
        <w:rPr>
          <w:rFonts w:ascii="Arial" w:hAnsi="Arial" w:cs="Arial"/>
          <w:color w:val="auto"/>
        </w:rPr>
        <w:t xml:space="preserve">nit </w:t>
      </w:r>
      <w:r w:rsidRPr="001C0290">
        <w:rPr>
          <w:rFonts w:ascii="Arial" w:hAnsi="Arial" w:cs="Arial"/>
          <w:color w:val="auto"/>
        </w:rPr>
        <w:t>is not applicable to the training of working dogs or the use of working dogs on open range pastoral operations.</w:t>
      </w:r>
    </w:p>
    <w:p w14:paraId="3A1BA8DE" w14:textId="0215D57C" w:rsidR="00600EFB" w:rsidRPr="001C0290" w:rsidRDefault="005D38EE" w:rsidP="00600EFB">
      <w:pPr>
        <w:pStyle w:val="BodyTextSI"/>
        <w:rPr>
          <w:rFonts w:ascii="Arial" w:hAnsi="Arial" w:cs="Arial"/>
          <w:color w:val="auto"/>
        </w:rPr>
      </w:pPr>
      <w:r w:rsidRPr="001A56F8">
        <w:rPr>
          <w:rFonts w:ascii="Arial" w:hAnsi="Arial" w:cs="Arial"/>
          <w:color w:val="auto"/>
        </w:rPr>
        <w:t xml:space="preserve">Work is performed in compliance </w:t>
      </w:r>
      <w:r w:rsidR="00600EFB" w:rsidRPr="001C0290">
        <w:rPr>
          <w:rFonts w:ascii="Arial" w:hAnsi="Arial" w:cs="Arial"/>
          <w:color w:val="auto"/>
        </w:rPr>
        <w:t>with workplace and hygiene requirements.</w:t>
      </w:r>
    </w:p>
    <w:p w14:paraId="4C8E4A9B" w14:textId="66502012" w:rsidR="00600EFB" w:rsidRPr="001C0290" w:rsidRDefault="00600EFB" w:rsidP="00600EFB">
      <w:pPr>
        <w:pStyle w:val="BodyTextSI"/>
        <w:rPr>
          <w:rFonts w:ascii="Arial" w:hAnsi="Arial" w:cs="Arial"/>
          <w:color w:val="auto"/>
        </w:rPr>
      </w:pPr>
      <w:r w:rsidRPr="001C0290">
        <w:rPr>
          <w:rFonts w:ascii="Arial" w:hAnsi="Arial" w:cs="Arial"/>
          <w:color w:val="auto"/>
        </w:rPr>
        <w:t>This unit must be delivered and assessed in the context of Australian meat processing standards and regulations.</w:t>
      </w:r>
    </w:p>
    <w:p w14:paraId="3743C5F1" w14:textId="741CA7E0" w:rsidR="00D024B9" w:rsidRPr="001A56F8" w:rsidRDefault="00D024B9" w:rsidP="00D024B9">
      <w:pPr>
        <w:pStyle w:val="BodyTextSI"/>
        <w:rPr>
          <w:rFonts w:ascii="Arial" w:hAnsi="Arial" w:cs="Arial"/>
          <w:b/>
          <w:bCs/>
          <w:color w:val="000000" w:themeColor="text2"/>
        </w:rPr>
      </w:pPr>
      <w:r w:rsidRPr="001A56F8">
        <w:rPr>
          <w:rFonts w:ascii="Arial" w:hAnsi="Arial" w:cs="Arial"/>
          <w:b/>
          <w:bCs/>
          <w:color w:val="000000" w:themeColor="text2"/>
        </w:rPr>
        <w:t>Licensing, legislative, regulatory requirements</w:t>
      </w:r>
    </w:p>
    <w:p w14:paraId="340DE146" w14:textId="5210631C" w:rsidR="00D024B9" w:rsidRPr="001A56F8" w:rsidRDefault="001B4250" w:rsidP="00D024B9">
      <w:pPr>
        <w:pStyle w:val="BodyTextSI"/>
        <w:rPr>
          <w:rFonts w:ascii="Arial" w:hAnsi="Arial" w:cs="Arial"/>
          <w:color w:val="000000" w:themeColor="text2"/>
        </w:rPr>
      </w:pPr>
      <w:r w:rsidRPr="001A56F8">
        <w:rPr>
          <w:rFonts w:ascii="Arial" w:hAnsi="Arial" w:cs="Arial"/>
          <w:i/>
        </w:rPr>
        <w:t>No licensing, legislative or certification requirements apply to this unit at the time of publication.</w:t>
      </w:r>
    </w:p>
    <w:p w14:paraId="73B752E3" w14:textId="77777777" w:rsidR="005D38EE" w:rsidRPr="001A56F8" w:rsidRDefault="005D38EE" w:rsidP="005D38EE">
      <w:pPr>
        <w:pStyle w:val="Heading4"/>
        <w:rPr>
          <w:rFonts w:ascii="Arial" w:hAnsi="Arial" w:cs="Arial"/>
          <w:b w:val="0"/>
          <w:bCs w:val="0"/>
          <w:i/>
          <w:iCs w:val="0"/>
          <w:color w:val="000000" w:themeColor="text2"/>
        </w:rPr>
      </w:pPr>
      <w:r w:rsidRPr="001A56F8">
        <w:rPr>
          <w:rFonts w:ascii="Arial" w:hAnsi="Arial" w:cs="Arial"/>
          <w:color w:val="000000" w:themeColor="text2"/>
        </w:rPr>
        <w:t>Pre-requisite unit</w:t>
      </w:r>
    </w:p>
    <w:p w14:paraId="5AF3CC45" w14:textId="77777777" w:rsidR="005D38EE" w:rsidRPr="001A56F8" w:rsidRDefault="005D38EE" w:rsidP="005D38EE">
      <w:pPr>
        <w:pStyle w:val="BodyTextSI"/>
        <w:rPr>
          <w:rFonts w:ascii="Arial" w:hAnsi="Arial" w:cs="Arial"/>
          <w:color w:val="000000" w:themeColor="text2"/>
        </w:rPr>
      </w:pPr>
      <w:r w:rsidRPr="001A56F8">
        <w:rPr>
          <w:rFonts w:ascii="Arial" w:hAnsi="Arial" w:cs="Arial"/>
          <w:color w:val="000000" w:themeColor="text2"/>
        </w:rPr>
        <w:t>Nil</w:t>
      </w:r>
    </w:p>
    <w:p w14:paraId="55F04C01" w14:textId="77777777" w:rsidR="005D38EE" w:rsidRPr="001A56F8" w:rsidRDefault="005D38EE" w:rsidP="005D38EE">
      <w:pPr>
        <w:pStyle w:val="Heading4"/>
        <w:rPr>
          <w:rFonts w:ascii="Arial" w:hAnsi="Arial" w:cs="Arial"/>
          <w:b w:val="0"/>
          <w:bCs w:val="0"/>
          <w:i/>
          <w:iCs w:val="0"/>
          <w:color w:val="000000" w:themeColor="text2"/>
        </w:rPr>
      </w:pPr>
      <w:r w:rsidRPr="001A56F8">
        <w:rPr>
          <w:rFonts w:ascii="Arial" w:hAnsi="Arial" w:cs="Arial"/>
          <w:color w:val="000000" w:themeColor="text2"/>
        </w:rPr>
        <w:t>Unit sector</w:t>
      </w:r>
    </w:p>
    <w:p w14:paraId="7EA0B380" w14:textId="4C93B473" w:rsidR="005D38EE" w:rsidRPr="001A56F8" w:rsidRDefault="0081715E" w:rsidP="005D38EE">
      <w:pPr>
        <w:pStyle w:val="BodyTextSI"/>
        <w:rPr>
          <w:rFonts w:ascii="Arial" w:hAnsi="Arial" w:cs="Arial"/>
          <w:color w:val="000000" w:themeColor="text2"/>
        </w:rPr>
      </w:pPr>
      <w:r>
        <w:rPr>
          <w:rFonts w:ascii="Arial" w:hAnsi="Arial" w:cs="Arial"/>
          <w:color w:val="000000" w:themeColor="text2"/>
        </w:rPr>
        <w:t>Livestock</w:t>
      </w:r>
    </w:p>
    <w:tbl>
      <w:tblPr>
        <w:tblStyle w:val="TableGrid"/>
        <w:tblW w:w="0" w:type="auto"/>
        <w:tblLook w:val="04A0" w:firstRow="1" w:lastRow="0" w:firstColumn="1" w:lastColumn="0" w:noHBand="0" w:noVBand="1"/>
      </w:tblPr>
      <w:tblGrid>
        <w:gridCol w:w="3114"/>
        <w:gridCol w:w="6095"/>
      </w:tblGrid>
      <w:tr w:rsidR="005D38EE" w:rsidRPr="001A56F8" w14:paraId="640FBE98" w14:textId="77777777" w:rsidTr="00123716">
        <w:tc>
          <w:tcPr>
            <w:tcW w:w="3114" w:type="dxa"/>
          </w:tcPr>
          <w:p w14:paraId="228C6FF2" w14:textId="25F09F3D" w:rsidR="005D38EE" w:rsidRPr="001C0290" w:rsidRDefault="005D38EE" w:rsidP="005D38EE">
            <w:pPr>
              <w:pStyle w:val="BodyTextSI"/>
              <w:rPr>
                <w:rFonts w:ascii="Arial" w:hAnsi="Arial" w:cs="Arial"/>
                <w:color w:val="auto"/>
              </w:rPr>
            </w:pPr>
            <w:r w:rsidRPr="001C0290">
              <w:rPr>
                <w:rFonts w:ascii="Arial" w:hAnsi="Arial" w:cs="Arial"/>
                <w:b/>
                <w:color w:val="auto"/>
              </w:rPr>
              <w:t>Elements</w:t>
            </w:r>
            <w:r w:rsidRPr="001C0290">
              <w:rPr>
                <w:rFonts w:ascii="Arial" w:hAnsi="Arial" w:cs="Arial"/>
                <w:b/>
                <w:color w:val="auto"/>
              </w:rPr>
              <w:br/>
            </w:r>
            <w:proofErr w:type="spellStart"/>
            <w:r w:rsidRPr="001C0290">
              <w:rPr>
                <w:rFonts w:ascii="Arial" w:hAnsi="Arial" w:cs="Arial"/>
                <w:i/>
                <w:color w:val="auto"/>
              </w:rPr>
              <w:t>Elements</w:t>
            </w:r>
            <w:proofErr w:type="spellEnd"/>
            <w:r w:rsidRPr="001C0290">
              <w:rPr>
                <w:rFonts w:ascii="Arial" w:hAnsi="Arial" w:cs="Arial"/>
                <w:i/>
                <w:color w:val="auto"/>
              </w:rPr>
              <w:t xml:space="preserve"> describe the essential outcomes.</w:t>
            </w:r>
          </w:p>
        </w:tc>
        <w:tc>
          <w:tcPr>
            <w:tcW w:w="6095" w:type="dxa"/>
          </w:tcPr>
          <w:p w14:paraId="435EED95" w14:textId="77777777" w:rsidR="005D38EE" w:rsidRPr="001A56F8" w:rsidRDefault="005D38EE" w:rsidP="005D38EE">
            <w:pPr>
              <w:spacing w:after="120"/>
              <w:rPr>
                <w:rFonts w:ascii="Arial" w:hAnsi="Arial" w:cs="Arial"/>
              </w:rPr>
            </w:pPr>
            <w:r w:rsidRPr="001A56F8">
              <w:rPr>
                <w:rFonts w:ascii="Arial" w:hAnsi="Arial" w:cs="Arial"/>
                <w:b/>
              </w:rPr>
              <w:t>Performance criteria</w:t>
            </w:r>
          </w:p>
          <w:p w14:paraId="00AF6704" w14:textId="2BCD3A02" w:rsidR="005D38EE" w:rsidRPr="001C0290" w:rsidRDefault="005D38EE" w:rsidP="005D38EE">
            <w:pPr>
              <w:pStyle w:val="BodyTextSI"/>
              <w:rPr>
                <w:rFonts w:ascii="Arial" w:hAnsi="Arial" w:cs="Arial"/>
                <w:color w:val="auto"/>
              </w:rPr>
            </w:pPr>
            <w:r w:rsidRPr="001C0290">
              <w:rPr>
                <w:rFonts w:ascii="Arial" w:hAnsi="Arial" w:cs="Arial"/>
                <w:i/>
                <w:color w:val="auto"/>
              </w:rPr>
              <w:t>Performance criteria describe the performance needed to demonstrate achievement of the element.</w:t>
            </w:r>
          </w:p>
        </w:tc>
      </w:tr>
      <w:tr w:rsidR="0052219B" w:rsidRPr="001A56F8" w14:paraId="20E9361D" w14:textId="77777777" w:rsidTr="00123716">
        <w:trPr>
          <w:trHeight w:val="1609"/>
        </w:trPr>
        <w:tc>
          <w:tcPr>
            <w:tcW w:w="3114" w:type="dxa"/>
          </w:tcPr>
          <w:p w14:paraId="4B0FCBA0" w14:textId="38C676F8" w:rsidR="0052219B" w:rsidRPr="001A56F8" w:rsidRDefault="0052219B" w:rsidP="0052219B">
            <w:pPr>
              <w:pStyle w:val="BodyTextSI"/>
              <w:rPr>
                <w:rFonts w:ascii="Arial" w:hAnsi="Arial" w:cs="Arial"/>
                <w:color w:val="auto"/>
              </w:rPr>
            </w:pPr>
            <w:r w:rsidRPr="001A56F8">
              <w:rPr>
                <w:rFonts w:ascii="Arial" w:hAnsi="Arial" w:cs="Arial"/>
                <w:color w:val="auto"/>
              </w:rPr>
              <w:t>1. Prepare yards and dogs for work</w:t>
            </w:r>
          </w:p>
        </w:tc>
        <w:tc>
          <w:tcPr>
            <w:tcW w:w="6095" w:type="dxa"/>
          </w:tcPr>
          <w:p w14:paraId="0A14F2A4"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1.1 Identify workplace health and safety hazards in stock yards</w:t>
            </w:r>
          </w:p>
          <w:p w14:paraId="60AD2CB5" w14:textId="3C0A5A9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 xml:space="preserve">1.2 Identify hazards to the welfare of working dogs </w:t>
            </w:r>
            <w:r w:rsidR="00D14AE6" w:rsidRPr="001A56F8">
              <w:rPr>
                <w:rFonts w:ascii="Arial" w:hAnsi="Arial" w:cs="Arial"/>
              </w:rPr>
              <w:t xml:space="preserve">and livestock </w:t>
            </w:r>
            <w:r w:rsidRPr="001A56F8">
              <w:rPr>
                <w:rFonts w:ascii="Arial" w:hAnsi="Arial" w:cs="Arial"/>
              </w:rPr>
              <w:t>in stock yards</w:t>
            </w:r>
          </w:p>
          <w:p w14:paraId="6E98FF42"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1.3 Routinely check yards for animal welfare hazards, assess risks, and implement suitable controls</w:t>
            </w:r>
          </w:p>
          <w:p w14:paraId="7E856934"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lastRenderedPageBreak/>
              <w:t>1.4 Select, use and maintain suitable Personal Protective Equipment (PPE).</w:t>
            </w:r>
          </w:p>
          <w:p w14:paraId="5F21F530"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1.5 Check dogs before and after work to ensure their condition and health are maintained</w:t>
            </w:r>
          </w:p>
          <w:p w14:paraId="1EEA631E" w14:textId="34C811AC" w:rsidR="0052219B" w:rsidRPr="001A56F8" w:rsidRDefault="0052219B" w:rsidP="0052219B">
            <w:pPr>
              <w:pStyle w:val="BodyTextSI"/>
              <w:rPr>
                <w:rFonts w:ascii="Arial" w:hAnsi="Arial" w:cs="Arial"/>
                <w:color w:val="auto"/>
              </w:rPr>
            </w:pPr>
            <w:r w:rsidRPr="001A56F8">
              <w:rPr>
                <w:rFonts w:ascii="Arial" w:hAnsi="Arial" w:cs="Arial"/>
                <w:color w:val="auto"/>
              </w:rPr>
              <w:t>1.6 Identify and report unhealthy or injured dogs to foreman or manager</w:t>
            </w:r>
          </w:p>
        </w:tc>
      </w:tr>
      <w:tr w:rsidR="0052219B" w:rsidRPr="001A56F8" w14:paraId="0E038DF9" w14:textId="77777777" w:rsidTr="00123716">
        <w:trPr>
          <w:trHeight w:val="1609"/>
        </w:trPr>
        <w:tc>
          <w:tcPr>
            <w:tcW w:w="3114" w:type="dxa"/>
          </w:tcPr>
          <w:p w14:paraId="4ED3565F" w14:textId="7A5AC826" w:rsidR="0052219B" w:rsidRPr="001A56F8" w:rsidRDefault="0052219B" w:rsidP="0052219B">
            <w:pPr>
              <w:pStyle w:val="BodyTextSI"/>
              <w:rPr>
                <w:rFonts w:ascii="Arial" w:hAnsi="Arial" w:cs="Arial"/>
                <w:color w:val="auto"/>
              </w:rPr>
            </w:pPr>
            <w:r w:rsidRPr="001A56F8">
              <w:rPr>
                <w:rFonts w:ascii="Arial" w:hAnsi="Arial" w:cs="Arial"/>
                <w:color w:val="auto"/>
              </w:rPr>
              <w:lastRenderedPageBreak/>
              <w:t>2. Muster and move livestock using working dogs</w:t>
            </w:r>
          </w:p>
        </w:tc>
        <w:tc>
          <w:tcPr>
            <w:tcW w:w="6095" w:type="dxa"/>
          </w:tcPr>
          <w:p w14:paraId="07BD63C0"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2.1 Identify and explain the relevant sections of applicable animal welfare standards and regulations</w:t>
            </w:r>
          </w:p>
          <w:p w14:paraId="07A87FAA"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2.2 Use dogs suitable for the task for working livestock</w:t>
            </w:r>
          </w:p>
          <w:p w14:paraId="66365819" w14:textId="7C1E333E"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 xml:space="preserve">2.3 </w:t>
            </w:r>
            <w:r w:rsidR="00D14AE6" w:rsidRPr="001A56F8">
              <w:rPr>
                <w:rFonts w:ascii="Arial" w:hAnsi="Arial" w:cs="Arial"/>
              </w:rPr>
              <w:t>D</w:t>
            </w:r>
            <w:r w:rsidRPr="001A56F8">
              <w:rPr>
                <w:rFonts w:ascii="Arial" w:hAnsi="Arial" w:cs="Arial"/>
              </w:rPr>
              <w:t>emonstrate principles of low stress livestock handling</w:t>
            </w:r>
          </w:p>
          <w:p w14:paraId="4DDEB1E4"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2.4 Follow workplace health and safety and workplace procedures for working with dogs and livestock</w:t>
            </w:r>
          </w:p>
          <w:p w14:paraId="1CA556E7" w14:textId="735B4680"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2.5 Check, muster and move livestock in holding pens, yards and laneways</w:t>
            </w:r>
          </w:p>
        </w:tc>
      </w:tr>
      <w:tr w:rsidR="0052219B" w:rsidRPr="001A56F8" w14:paraId="11DAFCB9" w14:textId="77777777" w:rsidTr="00123716">
        <w:trPr>
          <w:trHeight w:val="1609"/>
        </w:trPr>
        <w:tc>
          <w:tcPr>
            <w:tcW w:w="3114" w:type="dxa"/>
          </w:tcPr>
          <w:p w14:paraId="396A49D2" w14:textId="0FAC9211" w:rsidR="0052219B" w:rsidRPr="001A56F8" w:rsidRDefault="0052219B" w:rsidP="0052219B">
            <w:pPr>
              <w:pStyle w:val="BodyTextSI"/>
              <w:rPr>
                <w:rFonts w:ascii="Arial" w:hAnsi="Arial" w:cs="Arial"/>
                <w:color w:val="auto"/>
              </w:rPr>
            </w:pPr>
            <w:r w:rsidRPr="001A56F8">
              <w:rPr>
                <w:rFonts w:ascii="Arial" w:hAnsi="Arial" w:cs="Arial"/>
                <w:color w:val="auto"/>
              </w:rPr>
              <w:t>3. Care for working dogs</w:t>
            </w:r>
          </w:p>
        </w:tc>
        <w:tc>
          <w:tcPr>
            <w:tcW w:w="6095" w:type="dxa"/>
          </w:tcPr>
          <w:p w14:paraId="6A6C4980" w14:textId="2DA0BCF9"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 xml:space="preserve">3.1 </w:t>
            </w:r>
            <w:r w:rsidR="00D14AE6" w:rsidRPr="001A56F8">
              <w:rPr>
                <w:rFonts w:ascii="Arial" w:hAnsi="Arial" w:cs="Arial"/>
              </w:rPr>
              <w:t>F</w:t>
            </w:r>
            <w:r w:rsidRPr="001A56F8">
              <w:rPr>
                <w:rFonts w:ascii="Arial" w:hAnsi="Arial" w:cs="Arial"/>
              </w:rPr>
              <w:t>ollow workplace requirements for housing dogs</w:t>
            </w:r>
          </w:p>
          <w:p w14:paraId="574C9D99" w14:textId="0A7E6238"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 xml:space="preserve">3.2 </w:t>
            </w:r>
            <w:r w:rsidR="00D14AE6" w:rsidRPr="001A56F8">
              <w:rPr>
                <w:rFonts w:ascii="Arial" w:hAnsi="Arial" w:cs="Arial"/>
              </w:rPr>
              <w:t>Apply w</w:t>
            </w:r>
            <w:r w:rsidRPr="001A56F8">
              <w:rPr>
                <w:rFonts w:ascii="Arial" w:hAnsi="Arial" w:cs="Arial"/>
              </w:rPr>
              <w:t>orkplace health and safety risks associated with working and handling dogs and follow workplace requirements</w:t>
            </w:r>
          </w:p>
          <w:p w14:paraId="3146D837" w14:textId="2D8AB5F1"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 xml:space="preserve">3.3 </w:t>
            </w:r>
            <w:r w:rsidR="00D14AE6" w:rsidRPr="001A56F8">
              <w:rPr>
                <w:rFonts w:ascii="Arial" w:hAnsi="Arial" w:cs="Arial"/>
              </w:rPr>
              <w:t>M</w:t>
            </w:r>
            <w:r w:rsidRPr="001A56F8">
              <w:rPr>
                <w:rFonts w:ascii="Arial" w:hAnsi="Arial" w:cs="Arial"/>
              </w:rPr>
              <w:t>eet dietary requirements of working dogs</w:t>
            </w:r>
            <w:r w:rsidR="00D14AE6" w:rsidRPr="001A56F8">
              <w:rPr>
                <w:rFonts w:ascii="Arial" w:hAnsi="Arial" w:cs="Arial"/>
              </w:rPr>
              <w:t xml:space="preserve"> including suitable and sufficient food and water</w:t>
            </w:r>
          </w:p>
          <w:p w14:paraId="05E18376" w14:textId="77777777"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3.4 Clean and check kennels as a part of regular daily routines</w:t>
            </w:r>
          </w:p>
          <w:p w14:paraId="3D9ED841" w14:textId="377CF24D" w:rsidR="0052219B" w:rsidRPr="001A56F8" w:rsidRDefault="0052219B" w:rsidP="0052219B">
            <w:pPr>
              <w:spacing w:before="100" w:beforeAutospacing="1" w:after="100" w:afterAutospacing="1" w:line="240" w:lineRule="auto"/>
              <w:rPr>
                <w:rFonts w:ascii="Arial" w:hAnsi="Arial" w:cs="Arial"/>
              </w:rPr>
            </w:pPr>
            <w:r w:rsidRPr="001A56F8">
              <w:rPr>
                <w:rFonts w:ascii="Arial" w:hAnsi="Arial" w:cs="Arial"/>
              </w:rPr>
              <w:t>3.5 Identify common working dog conditions</w:t>
            </w:r>
          </w:p>
        </w:tc>
      </w:tr>
    </w:tbl>
    <w:p w14:paraId="7B244E65" w14:textId="77777777" w:rsidR="00B76B2F" w:rsidRPr="001A56F8" w:rsidRDefault="00B76B2F" w:rsidP="00D024B9">
      <w:pPr>
        <w:pStyle w:val="BodyTextSI"/>
        <w:rPr>
          <w:rFonts w:ascii="Arial" w:hAnsi="Arial" w:cs="Arial"/>
          <w:color w:val="000000" w:themeColor="text2"/>
        </w:rPr>
      </w:pPr>
    </w:p>
    <w:p w14:paraId="7A8001E1" w14:textId="77777777" w:rsidR="00055ED3" w:rsidRPr="001A56F8" w:rsidRDefault="00055ED3" w:rsidP="00D024B9">
      <w:pPr>
        <w:pStyle w:val="BodyTextSI"/>
        <w:rPr>
          <w:rFonts w:ascii="Arial" w:hAnsi="Arial" w:cs="Arial"/>
          <w:color w:val="000000" w:themeColor="text2"/>
        </w:rPr>
      </w:pPr>
    </w:p>
    <w:p w14:paraId="5BEB7EBC" w14:textId="73D0F4BE" w:rsidR="006275E3" w:rsidRPr="001C0290" w:rsidRDefault="006A5CF9" w:rsidP="00105D19">
      <w:pPr>
        <w:pStyle w:val="Heading4"/>
        <w:rPr>
          <w:rFonts w:ascii="Arial" w:hAnsi="Arial" w:cs="Arial"/>
          <w:color w:val="auto"/>
        </w:rPr>
      </w:pPr>
      <w:r w:rsidRPr="001C0290">
        <w:rPr>
          <w:rFonts w:ascii="Arial" w:hAnsi="Arial" w:cs="Arial"/>
          <w:color w:val="auto"/>
        </w:rPr>
        <w:t>F</w:t>
      </w:r>
      <w:r w:rsidR="00A83F69" w:rsidRPr="001C0290">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A56F8" w14:paraId="6E035243" w14:textId="77777777" w:rsidTr="00726491">
        <w:tc>
          <w:tcPr>
            <w:tcW w:w="1880" w:type="dxa"/>
          </w:tcPr>
          <w:p w14:paraId="1B1FC08B" w14:textId="10EC77E6" w:rsidR="00726491" w:rsidRPr="001A56F8" w:rsidRDefault="00726491" w:rsidP="00726491">
            <w:pPr>
              <w:pStyle w:val="BodyTextSI"/>
              <w:rPr>
                <w:rFonts w:ascii="Arial" w:hAnsi="Arial" w:cs="Arial"/>
                <w:b/>
                <w:bCs/>
                <w:color w:val="000000" w:themeColor="text2"/>
              </w:rPr>
            </w:pPr>
            <w:r w:rsidRPr="001A56F8">
              <w:rPr>
                <w:rFonts w:ascii="Arial" w:hAnsi="Arial" w:cs="Arial"/>
                <w:b/>
                <w:bCs/>
                <w:color w:val="000000" w:themeColor="text2"/>
              </w:rPr>
              <w:t>Learning</w:t>
            </w:r>
          </w:p>
        </w:tc>
        <w:tc>
          <w:tcPr>
            <w:tcW w:w="1880" w:type="dxa"/>
          </w:tcPr>
          <w:p w14:paraId="2C2A6618" w14:textId="4372DF00" w:rsidR="00726491" w:rsidRPr="001A56F8" w:rsidRDefault="00726491" w:rsidP="00726491">
            <w:pPr>
              <w:pStyle w:val="BodyTextSI"/>
              <w:rPr>
                <w:rFonts w:ascii="Arial" w:hAnsi="Arial" w:cs="Arial"/>
                <w:b/>
                <w:bCs/>
                <w:color w:val="000000" w:themeColor="text2"/>
              </w:rPr>
            </w:pPr>
            <w:r w:rsidRPr="001A56F8">
              <w:rPr>
                <w:rFonts w:ascii="Arial" w:hAnsi="Arial" w:cs="Arial"/>
                <w:b/>
                <w:bCs/>
                <w:color w:val="000000" w:themeColor="text2"/>
              </w:rPr>
              <w:t>Reading</w:t>
            </w:r>
          </w:p>
        </w:tc>
        <w:tc>
          <w:tcPr>
            <w:tcW w:w="1880" w:type="dxa"/>
          </w:tcPr>
          <w:p w14:paraId="719B7923" w14:textId="274AE6DF" w:rsidR="00726491" w:rsidRPr="001A56F8" w:rsidRDefault="00726491" w:rsidP="00726491">
            <w:pPr>
              <w:pStyle w:val="BodyTextSI"/>
              <w:rPr>
                <w:rFonts w:ascii="Arial" w:hAnsi="Arial" w:cs="Arial"/>
                <w:b/>
                <w:bCs/>
                <w:color w:val="000000" w:themeColor="text2"/>
              </w:rPr>
            </w:pPr>
            <w:r w:rsidRPr="001A56F8">
              <w:rPr>
                <w:rFonts w:ascii="Arial" w:hAnsi="Arial" w:cs="Arial"/>
                <w:b/>
                <w:bCs/>
                <w:color w:val="000000" w:themeColor="text2"/>
              </w:rPr>
              <w:t>Writing</w:t>
            </w:r>
          </w:p>
        </w:tc>
        <w:tc>
          <w:tcPr>
            <w:tcW w:w="1881" w:type="dxa"/>
          </w:tcPr>
          <w:p w14:paraId="74832C6C" w14:textId="62FDE15C" w:rsidR="00726491" w:rsidRPr="001A56F8" w:rsidRDefault="00726491" w:rsidP="00726491">
            <w:pPr>
              <w:pStyle w:val="BodyTextSI"/>
              <w:rPr>
                <w:rFonts w:ascii="Arial" w:hAnsi="Arial" w:cs="Arial"/>
                <w:b/>
                <w:bCs/>
                <w:color w:val="000000" w:themeColor="text2"/>
              </w:rPr>
            </w:pPr>
            <w:r w:rsidRPr="001A56F8">
              <w:rPr>
                <w:rFonts w:ascii="Arial" w:hAnsi="Arial" w:cs="Arial"/>
                <w:b/>
                <w:bCs/>
                <w:color w:val="000000" w:themeColor="text2"/>
              </w:rPr>
              <w:t>Oral communication</w:t>
            </w:r>
          </w:p>
        </w:tc>
        <w:tc>
          <w:tcPr>
            <w:tcW w:w="2255" w:type="dxa"/>
          </w:tcPr>
          <w:p w14:paraId="674C1D0C" w14:textId="3E45BCD6" w:rsidR="00726491" w:rsidRPr="001A56F8" w:rsidRDefault="00726491" w:rsidP="00726491">
            <w:pPr>
              <w:pStyle w:val="BodyTextSI"/>
              <w:rPr>
                <w:rFonts w:ascii="Arial" w:hAnsi="Arial" w:cs="Arial"/>
                <w:b/>
                <w:bCs/>
                <w:color w:val="000000" w:themeColor="text2"/>
              </w:rPr>
            </w:pPr>
            <w:r w:rsidRPr="001A56F8">
              <w:rPr>
                <w:rFonts w:ascii="Arial" w:hAnsi="Arial" w:cs="Arial"/>
                <w:b/>
                <w:bCs/>
                <w:color w:val="000000" w:themeColor="text2"/>
              </w:rPr>
              <w:t>Numeracy</w:t>
            </w:r>
          </w:p>
        </w:tc>
      </w:tr>
      <w:tr w:rsidR="00C602DE" w:rsidRPr="001A56F8" w14:paraId="392C0B40" w14:textId="77777777" w:rsidTr="00726491">
        <w:tc>
          <w:tcPr>
            <w:tcW w:w="1880" w:type="dxa"/>
          </w:tcPr>
          <w:p w14:paraId="1077CCAE" w14:textId="6BA67511" w:rsidR="00726491" w:rsidRPr="001A56F8" w:rsidRDefault="003875C4" w:rsidP="00726491">
            <w:pPr>
              <w:pStyle w:val="BodyTextSI"/>
              <w:rPr>
                <w:rFonts w:ascii="Arial" w:hAnsi="Arial" w:cs="Arial"/>
                <w:color w:val="000000" w:themeColor="text2"/>
              </w:rPr>
            </w:pPr>
            <w:r w:rsidRPr="001A56F8">
              <w:rPr>
                <w:rFonts w:ascii="Arial" w:hAnsi="Arial" w:cs="Arial"/>
                <w:color w:val="000000" w:themeColor="text2"/>
              </w:rPr>
              <w:t>3</w:t>
            </w:r>
          </w:p>
        </w:tc>
        <w:tc>
          <w:tcPr>
            <w:tcW w:w="1880" w:type="dxa"/>
          </w:tcPr>
          <w:p w14:paraId="5EF3D7E5" w14:textId="2D3735DF" w:rsidR="00726491" w:rsidRPr="001A56F8" w:rsidRDefault="003875C4" w:rsidP="00726491">
            <w:pPr>
              <w:pStyle w:val="BodyTextSI"/>
              <w:rPr>
                <w:rFonts w:ascii="Arial" w:hAnsi="Arial" w:cs="Arial"/>
                <w:color w:val="000000" w:themeColor="text2"/>
              </w:rPr>
            </w:pPr>
            <w:r w:rsidRPr="001A56F8">
              <w:rPr>
                <w:rFonts w:ascii="Arial" w:hAnsi="Arial" w:cs="Arial"/>
                <w:color w:val="000000" w:themeColor="text2"/>
              </w:rPr>
              <w:t>3</w:t>
            </w:r>
          </w:p>
        </w:tc>
        <w:tc>
          <w:tcPr>
            <w:tcW w:w="1880" w:type="dxa"/>
          </w:tcPr>
          <w:p w14:paraId="4BAE5E3B" w14:textId="79831F61" w:rsidR="00726491" w:rsidRPr="001A56F8" w:rsidRDefault="003875C4" w:rsidP="00726491">
            <w:pPr>
              <w:pStyle w:val="BodyTextSI"/>
              <w:rPr>
                <w:rFonts w:ascii="Arial" w:hAnsi="Arial" w:cs="Arial"/>
                <w:color w:val="000000" w:themeColor="text2"/>
              </w:rPr>
            </w:pPr>
            <w:r w:rsidRPr="001A56F8">
              <w:rPr>
                <w:rFonts w:ascii="Arial" w:hAnsi="Arial" w:cs="Arial"/>
                <w:color w:val="000000" w:themeColor="text2"/>
              </w:rPr>
              <w:t>2</w:t>
            </w:r>
          </w:p>
        </w:tc>
        <w:tc>
          <w:tcPr>
            <w:tcW w:w="1881" w:type="dxa"/>
          </w:tcPr>
          <w:p w14:paraId="7B61E8CD" w14:textId="67B88842" w:rsidR="00726491" w:rsidRPr="001A56F8" w:rsidRDefault="003875C4" w:rsidP="00726491">
            <w:pPr>
              <w:pStyle w:val="BodyTextSI"/>
              <w:rPr>
                <w:rFonts w:ascii="Arial" w:hAnsi="Arial" w:cs="Arial"/>
                <w:color w:val="000000" w:themeColor="text2"/>
              </w:rPr>
            </w:pPr>
            <w:r w:rsidRPr="001A56F8">
              <w:rPr>
                <w:rFonts w:ascii="Arial" w:hAnsi="Arial" w:cs="Arial"/>
                <w:color w:val="000000" w:themeColor="text2"/>
              </w:rPr>
              <w:t>3</w:t>
            </w:r>
          </w:p>
        </w:tc>
        <w:tc>
          <w:tcPr>
            <w:tcW w:w="2255" w:type="dxa"/>
          </w:tcPr>
          <w:p w14:paraId="762D0BD6" w14:textId="55CCC9BF" w:rsidR="00726491" w:rsidRPr="001A56F8" w:rsidRDefault="003875C4" w:rsidP="00726491">
            <w:pPr>
              <w:pStyle w:val="BodyTextSI"/>
              <w:rPr>
                <w:rFonts w:ascii="Arial" w:hAnsi="Arial" w:cs="Arial"/>
                <w:color w:val="000000" w:themeColor="text2"/>
              </w:rPr>
            </w:pPr>
            <w:r w:rsidRPr="001A56F8">
              <w:rPr>
                <w:rFonts w:ascii="Arial" w:hAnsi="Arial" w:cs="Arial"/>
                <w:color w:val="000000" w:themeColor="text2"/>
              </w:rPr>
              <w:t>2</w:t>
            </w:r>
          </w:p>
        </w:tc>
      </w:tr>
    </w:tbl>
    <w:p w14:paraId="13437BE6" w14:textId="77777777" w:rsidR="00D024B9" w:rsidRPr="001A56F8" w:rsidRDefault="00D024B9" w:rsidP="00D024B9">
      <w:pPr>
        <w:pStyle w:val="BodyTextSI"/>
        <w:rPr>
          <w:rFonts w:ascii="Arial" w:hAnsi="Arial" w:cs="Arial"/>
          <w:color w:val="000000" w:themeColor="text2"/>
        </w:rPr>
      </w:pPr>
    </w:p>
    <w:p w14:paraId="15005F50" w14:textId="261B07C9" w:rsidR="00FB2F6B" w:rsidRPr="001C0290" w:rsidRDefault="00FB2F6B" w:rsidP="00E46BF3">
      <w:pPr>
        <w:pStyle w:val="Heading3"/>
        <w:rPr>
          <w:rFonts w:ascii="Arial" w:hAnsi="Arial" w:cs="Arial"/>
        </w:rPr>
      </w:pPr>
      <w:r w:rsidRPr="001C0290">
        <w:rPr>
          <w:rFonts w:ascii="Arial" w:hAnsi="Arial" w:cs="Arial"/>
        </w:rPr>
        <w:lastRenderedPageBreak/>
        <w:t>Assessment Requirements</w:t>
      </w:r>
    </w:p>
    <w:p w14:paraId="6D8C9B22" w14:textId="7DAF89F3" w:rsidR="00FB2F6B" w:rsidRPr="001C0290" w:rsidRDefault="00FB2F6B" w:rsidP="00E46BF3">
      <w:pPr>
        <w:pStyle w:val="Heading4"/>
        <w:rPr>
          <w:rFonts w:ascii="Arial" w:hAnsi="Arial" w:cs="Arial"/>
        </w:rPr>
      </w:pPr>
      <w:r w:rsidRPr="001C0290">
        <w:rPr>
          <w:rFonts w:ascii="Arial" w:hAnsi="Arial" w:cs="Arial"/>
        </w:rPr>
        <w:t>Performance evidence</w:t>
      </w:r>
    </w:p>
    <w:p w14:paraId="1867ACBA" w14:textId="77777777" w:rsidR="005D38EE" w:rsidRPr="001A56F8" w:rsidRDefault="005D38EE" w:rsidP="005D38EE">
      <w:pPr>
        <w:spacing w:before="240"/>
        <w:rPr>
          <w:rFonts w:ascii="Arial" w:hAnsi="Arial" w:cs="Arial"/>
        </w:rPr>
      </w:pPr>
      <w:r w:rsidRPr="001A56F8">
        <w:rPr>
          <w:rFonts w:ascii="Arial" w:hAnsi="Arial" w:cs="Arial"/>
        </w:rPr>
        <w:t>An individual demonstrating competency must satisfy all of the elements and performance criteria in this unit.</w:t>
      </w:r>
    </w:p>
    <w:p w14:paraId="78A22F19" w14:textId="4EBAA6C8" w:rsidR="003875C4" w:rsidRPr="001A56F8" w:rsidRDefault="005D38EE" w:rsidP="00D14AE6">
      <w:pPr>
        <w:pStyle w:val="SIText-Bold"/>
        <w:rPr>
          <w:rFonts w:cs="Arial"/>
          <w:b w:val="0"/>
          <w:color w:val="auto"/>
          <w:sz w:val="22"/>
        </w:rPr>
      </w:pPr>
      <w:r w:rsidRPr="001C0290">
        <w:rPr>
          <w:rFonts w:cs="Arial"/>
          <w:color w:val="auto"/>
        </w:rPr>
        <w:t xml:space="preserve">There must be evidence that the individual has </w:t>
      </w:r>
      <w:r w:rsidR="00600EFB" w:rsidRPr="001C0290">
        <w:rPr>
          <w:rFonts w:cs="Arial"/>
          <w:color w:val="auto"/>
          <w:sz w:val="22"/>
        </w:rPr>
        <w:t>use</w:t>
      </w:r>
      <w:r w:rsidRPr="001C0290">
        <w:rPr>
          <w:rFonts w:cs="Arial"/>
          <w:color w:val="auto"/>
          <w:sz w:val="22"/>
        </w:rPr>
        <w:t>d</w:t>
      </w:r>
      <w:r w:rsidR="00600EFB" w:rsidRPr="001C0290">
        <w:rPr>
          <w:rFonts w:cs="Arial"/>
          <w:color w:val="auto"/>
          <w:sz w:val="22"/>
        </w:rPr>
        <w:t xml:space="preserve"> and manage</w:t>
      </w:r>
      <w:r w:rsidRPr="001C0290">
        <w:rPr>
          <w:rFonts w:cs="Arial"/>
          <w:color w:val="auto"/>
          <w:sz w:val="22"/>
        </w:rPr>
        <w:t>d</w:t>
      </w:r>
      <w:r w:rsidR="00600EFB" w:rsidRPr="001C0290">
        <w:rPr>
          <w:rFonts w:cs="Arial"/>
          <w:color w:val="auto"/>
          <w:sz w:val="22"/>
        </w:rPr>
        <w:t xml:space="preserve"> working dogs in stock yards and holding paddocks</w:t>
      </w:r>
      <w:r w:rsidR="00D14AE6" w:rsidRPr="001A56F8">
        <w:rPr>
          <w:rFonts w:cs="Arial"/>
          <w:b w:val="0"/>
          <w:color w:val="auto"/>
          <w:sz w:val="22"/>
        </w:rPr>
        <w:t xml:space="preserve"> to </w:t>
      </w:r>
      <w:r w:rsidR="00D14AE6" w:rsidRPr="001C0290">
        <w:rPr>
          <w:rFonts w:cs="Arial"/>
          <w:b w:val="0"/>
          <w:color w:val="auto"/>
          <w:sz w:val="22"/>
        </w:rPr>
        <w:t xml:space="preserve">move </w:t>
      </w:r>
      <w:r w:rsidR="00600EFB" w:rsidRPr="001C0290">
        <w:rPr>
          <w:rFonts w:cs="Arial"/>
          <w:b w:val="0"/>
          <w:color w:val="auto"/>
          <w:sz w:val="22"/>
        </w:rPr>
        <w:t>stock around</w:t>
      </w:r>
      <w:r w:rsidR="003875C4" w:rsidRPr="001A56F8">
        <w:rPr>
          <w:rFonts w:cs="Arial"/>
          <w:b w:val="0"/>
          <w:color w:val="auto"/>
          <w:sz w:val="22"/>
        </w:rPr>
        <w:t xml:space="preserve"> the following:</w:t>
      </w:r>
    </w:p>
    <w:p w14:paraId="617E2838" w14:textId="2E129394" w:rsidR="003875C4" w:rsidRPr="001A56F8" w:rsidRDefault="00600EFB" w:rsidP="003875C4">
      <w:pPr>
        <w:pStyle w:val="SIText-Bold"/>
        <w:numPr>
          <w:ilvl w:val="0"/>
          <w:numId w:val="50"/>
        </w:numPr>
        <w:rPr>
          <w:rFonts w:cs="Arial"/>
          <w:b w:val="0"/>
          <w:color w:val="auto"/>
          <w:sz w:val="22"/>
        </w:rPr>
      </w:pPr>
      <w:r w:rsidRPr="001C0290">
        <w:rPr>
          <w:rFonts w:cs="Arial"/>
          <w:b w:val="0"/>
          <w:color w:val="auto"/>
          <w:sz w:val="22"/>
        </w:rPr>
        <w:t>pens</w:t>
      </w:r>
      <w:r w:rsidR="003875C4" w:rsidRPr="001A56F8">
        <w:rPr>
          <w:rFonts w:cs="Arial"/>
          <w:b w:val="0"/>
          <w:color w:val="auto"/>
          <w:sz w:val="22"/>
        </w:rPr>
        <w:t xml:space="preserve"> or </w:t>
      </w:r>
      <w:r w:rsidRPr="001C0290">
        <w:rPr>
          <w:rFonts w:cs="Arial"/>
          <w:b w:val="0"/>
          <w:color w:val="auto"/>
          <w:sz w:val="22"/>
        </w:rPr>
        <w:t xml:space="preserve">yards </w:t>
      </w:r>
    </w:p>
    <w:p w14:paraId="1CCB63B9" w14:textId="19B4513C" w:rsidR="00600EFB" w:rsidRPr="001C0290" w:rsidRDefault="00600EFB" w:rsidP="001C0290">
      <w:pPr>
        <w:pStyle w:val="SIText-Bold"/>
        <w:numPr>
          <w:ilvl w:val="0"/>
          <w:numId w:val="50"/>
        </w:numPr>
        <w:rPr>
          <w:rFonts w:cs="Arial"/>
          <w:b w:val="0"/>
          <w:color w:val="auto"/>
          <w:sz w:val="22"/>
        </w:rPr>
      </w:pPr>
      <w:r w:rsidRPr="001C0290">
        <w:rPr>
          <w:rFonts w:cs="Arial"/>
          <w:b w:val="0"/>
          <w:color w:val="auto"/>
          <w:sz w:val="22"/>
        </w:rPr>
        <w:t>laneways</w:t>
      </w:r>
      <w:r w:rsidR="003875C4" w:rsidRPr="001A56F8">
        <w:rPr>
          <w:rFonts w:cs="Arial"/>
          <w:b w:val="0"/>
          <w:color w:val="auto"/>
          <w:sz w:val="22"/>
        </w:rPr>
        <w:t>.</w:t>
      </w:r>
      <w:r w:rsidRPr="001C0290">
        <w:rPr>
          <w:rFonts w:cs="Arial"/>
          <w:b w:val="0"/>
          <w:color w:val="auto"/>
          <w:sz w:val="22"/>
        </w:rPr>
        <w:t xml:space="preserve"> </w:t>
      </w:r>
    </w:p>
    <w:p w14:paraId="1DF235CE" w14:textId="77777777" w:rsidR="00600EFB" w:rsidRPr="001A56F8" w:rsidRDefault="00600EFB" w:rsidP="00600EFB">
      <w:pPr>
        <w:pStyle w:val="SIText"/>
        <w:rPr>
          <w:rFonts w:cs="Arial"/>
        </w:rPr>
      </w:pPr>
    </w:p>
    <w:p w14:paraId="1CACF4A4" w14:textId="7E1CC9CB" w:rsidR="002D4A5E" w:rsidRPr="001C0290" w:rsidRDefault="002D4A5E" w:rsidP="00E46BF3">
      <w:pPr>
        <w:pStyle w:val="Heading4"/>
        <w:rPr>
          <w:rFonts w:ascii="Arial" w:hAnsi="Arial" w:cs="Arial"/>
        </w:rPr>
      </w:pPr>
      <w:r w:rsidRPr="001C0290">
        <w:rPr>
          <w:rFonts w:ascii="Arial" w:hAnsi="Arial" w:cs="Arial"/>
        </w:rPr>
        <w:t>Knowledge evidence</w:t>
      </w:r>
    </w:p>
    <w:p w14:paraId="528F6DAD" w14:textId="77777777" w:rsidR="005D38EE" w:rsidRPr="001A56F8" w:rsidRDefault="005D38EE" w:rsidP="005D38EE">
      <w:pPr>
        <w:spacing w:before="240"/>
        <w:rPr>
          <w:rFonts w:ascii="Arial" w:hAnsi="Arial" w:cs="Arial"/>
        </w:rPr>
      </w:pPr>
      <w:r w:rsidRPr="001A56F8">
        <w:rPr>
          <w:rFonts w:ascii="Arial" w:hAnsi="Arial" w:cs="Arial"/>
        </w:rPr>
        <w:t>An individual must be able to demonstrate the knowledge required to perform the tasks outlined in the elements and performance criteria of this unit. This includes knowledge of:</w:t>
      </w:r>
    </w:p>
    <w:p w14:paraId="3A67A68C"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basic nutritional and welfare requirements of working dogs</w:t>
      </w:r>
    </w:p>
    <w:p w14:paraId="356D2A6B"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common working dog conditions including injury or illness and reporting procedures</w:t>
      </w:r>
    </w:p>
    <w:p w14:paraId="38011161"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livestock behavioural characteristics and movement in handling areas</w:t>
      </w:r>
    </w:p>
    <w:p w14:paraId="1C048D28"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dog suitability for the task</w:t>
      </w:r>
    </w:p>
    <w:p w14:paraId="75A805FA"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principles of low stress handling when using a working dog</w:t>
      </w:r>
    </w:p>
    <w:p w14:paraId="49FA4ED7"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WHS risks with working dogs and adhere to animal welfare legislative requirements</w:t>
      </w:r>
    </w:p>
    <w:p w14:paraId="22AF743C" w14:textId="77777777" w:rsidR="00600EFB" w:rsidRPr="001C0290" w:rsidRDefault="00600EFB" w:rsidP="00600EFB">
      <w:pPr>
        <w:pStyle w:val="SIText"/>
        <w:numPr>
          <w:ilvl w:val="0"/>
          <w:numId w:val="41"/>
        </w:numPr>
        <w:rPr>
          <w:rFonts w:cs="Arial"/>
          <w:color w:val="auto"/>
          <w:sz w:val="22"/>
        </w:rPr>
      </w:pPr>
      <w:r w:rsidRPr="001C0290">
        <w:rPr>
          <w:rFonts w:cs="Arial"/>
          <w:color w:val="auto"/>
          <w:sz w:val="22"/>
        </w:rPr>
        <w:t>the impact of stress and injury on livestock</w:t>
      </w:r>
    </w:p>
    <w:p w14:paraId="3C5CBEB4" w14:textId="400AEB60" w:rsidR="00600EFB" w:rsidRPr="001C0290" w:rsidRDefault="00600EFB" w:rsidP="00600EFB">
      <w:pPr>
        <w:pStyle w:val="SIText"/>
        <w:numPr>
          <w:ilvl w:val="0"/>
          <w:numId w:val="41"/>
        </w:numPr>
        <w:rPr>
          <w:rFonts w:cs="Arial"/>
          <w:color w:val="auto"/>
          <w:sz w:val="22"/>
        </w:rPr>
      </w:pPr>
      <w:r w:rsidRPr="001C0290">
        <w:rPr>
          <w:rFonts w:cs="Arial"/>
          <w:color w:val="auto"/>
          <w:sz w:val="22"/>
        </w:rPr>
        <w:t>Standard Operating Procedures (SOPs) and work instructions for animal handling</w:t>
      </w:r>
    </w:p>
    <w:p w14:paraId="7EEB55A4" w14:textId="77777777" w:rsidR="00600EFB" w:rsidRPr="001A56F8" w:rsidRDefault="00600EFB" w:rsidP="002D4A5E">
      <w:pPr>
        <w:pStyle w:val="SIText"/>
        <w:rPr>
          <w:rFonts w:cs="Arial"/>
          <w:sz w:val="22"/>
        </w:rPr>
      </w:pPr>
    </w:p>
    <w:p w14:paraId="317851B1" w14:textId="7966A9BF" w:rsidR="002D4A5E" w:rsidRPr="001C0290" w:rsidRDefault="002D4A5E" w:rsidP="00E46BF3">
      <w:pPr>
        <w:pStyle w:val="Heading4"/>
        <w:rPr>
          <w:rFonts w:ascii="Arial" w:hAnsi="Arial" w:cs="Arial"/>
        </w:rPr>
      </w:pPr>
      <w:r w:rsidRPr="001C0290">
        <w:rPr>
          <w:rFonts w:ascii="Arial" w:hAnsi="Arial" w:cs="Arial"/>
        </w:rPr>
        <w:t>Assessment conditions</w:t>
      </w:r>
    </w:p>
    <w:p w14:paraId="2F4001E7" w14:textId="77777777" w:rsidR="00C633AA" w:rsidRPr="001A56F8" w:rsidRDefault="00C633AA" w:rsidP="00C633AA">
      <w:pPr>
        <w:rPr>
          <w:rFonts w:ascii="Arial" w:hAnsi="Arial" w:cs="Arial"/>
        </w:rPr>
      </w:pPr>
      <w:r w:rsidRPr="001A56F8">
        <w:rPr>
          <w:rFonts w:ascii="Arial" w:hAnsi="Arial" w:cs="Arial"/>
        </w:rPr>
        <w:t>Assessors of this unit must satisfy the requirements for assessors in applicable vocational education and training legislation, frameworks and/or standards.</w:t>
      </w:r>
    </w:p>
    <w:p w14:paraId="4595BCB4" w14:textId="77777777" w:rsidR="00C633AA" w:rsidRPr="001A56F8" w:rsidRDefault="00C633AA" w:rsidP="00C633AA">
      <w:pPr>
        <w:pStyle w:val="Heading5"/>
        <w:rPr>
          <w:rFonts w:ascii="Arial" w:hAnsi="Arial" w:cs="Arial"/>
          <w:bCs/>
          <w:color w:val="000000" w:themeColor="text2"/>
        </w:rPr>
      </w:pPr>
      <w:r w:rsidRPr="001A56F8">
        <w:rPr>
          <w:rFonts w:ascii="Arial" w:hAnsi="Arial" w:cs="Arial"/>
          <w:bCs/>
          <w:color w:val="000000" w:themeColor="text2"/>
        </w:rPr>
        <w:t xml:space="preserve">Mandatory workplace requirements: </w:t>
      </w:r>
    </w:p>
    <w:p w14:paraId="1C7531AA" w14:textId="77777777" w:rsidR="00C633AA" w:rsidRPr="001A56F8" w:rsidRDefault="00C633AA" w:rsidP="00C633AA">
      <w:pPr>
        <w:pStyle w:val="BodyTextSI"/>
        <w:rPr>
          <w:rFonts w:ascii="Arial" w:hAnsi="Arial" w:cs="Arial"/>
        </w:rPr>
      </w:pPr>
      <w:r w:rsidRPr="001A56F8">
        <w:rPr>
          <w:rFonts w:ascii="Arial" w:hAnsi="Arial" w:cs="Arial"/>
        </w:rPr>
        <w:t xml:space="preserve">Mandatory workplace requirements apply to this unit of competency. </w:t>
      </w:r>
    </w:p>
    <w:p w14:paraId="56FF0C4A" w14:textId="77777777" w:rsidR="00C633AA" w:rsidRPr="001A56F8" w:rsidRDefault="00C633AA" w:rsidP="00C633AA">
      <w:pPr>
        <w:pStyle w:val="BodyTextSI"/>
        <w:rPr>
          <w:rFonts w:ascii="Arial" w:hAnsi="Arial" w:cs="Arial"/>
        </w:rPr>
      </w:pPr>
      <w:r w:rsidRPr="001A56F8">
        <w:rPr>
          <w:rFonts w:ascii="Arial" w:hAnsi="Arial" w:cs="Arial"/>
        </w:rPr>
        <w:t xml:space="preserve">Performance must be demonstrated in a </w:t>
      </w:r>
      <w:r w:rsidRPr="001A56F8">
        <w:rPr>
          <w:rFonts w:ascii="Arial" w:hAnsi="Arial" w:cs="Arial"/>
          <w:color w:val="000000" w:themeColor="text2"/>
        </w:rPr>
        <w:t xml:space="preserve">meat processing workplace </w:t>
      </w:r>
      <w:r w:rsidRPr="001A56F8">
        <w:rPr>
          <w:rFonts w:ascii="Arial" w:hAnsi="Arial" w:cs="Arial"/>
        </w:rPr>
        <w:t>under normal production conditions.</w:t>
      </w:r>
    </w:p>
    <w:p w14:paraId="1187624E" w14:textId="77777777" w:rsidR="00C633AA" w:rsidRPr="001A56F8" w:rsidRDefault="00C633AA" w:rsidP="00C633AA">
      <w:pPr>
        <w:rPr>
          <w:rFonts w:ascii="Arial" w:hAnsi="Arial" w:cs="Arial"/>
          <w:color w:val="000000" w:themeColor="text2"/>
        </w:rPr>
      </w:pPr>
      <w:r w:rsidRPr="001A56F8">
        <w:rPr>
          <w:rFonts w:ascii="Arial" w:hAnsi="Arial" w:cs="Arial"/>
          <w:color w:val="000000" w:themeColor="text2"/>
        </w:rPr>
        <w:t>Assessment must ensure access to:</w:t>
      </w:r>
    </w:p>
    <w:p w14:paraId="11D301A3" w14:textId="6A8217A7" w:rsidR="00C633AA" w:rsidRPr="001A56F8" w:rsidRDefault="00C633AA" w:rsidP="00C633AA">
      <w:pPr>
        <w:pStyle w:val="ListParagraph"/>
        <w:numPr>
          <w:ilvl w:val="0"/>
          <w:numId w:val="47"/>
        </w:numPr>
        <w:rPr>
          <w:rFonts w:ascii="Arial" w:hAnsi="Arial" w:cs="Arial"/>
          <w:color w:val="000000" w:themeColor="text2"/>
        </w:rPr>
      </w:pPr>
      <w:r w:rsidRPr="001A56F8">
        <w:rPr>
          <w:rFonts w:ascii="Arial" w:hAnsi="Arial" w:cs="Arial"/>
          <w:color w:val="000000" w:themeColor="text2"/>
        </w:rPr>
        <w:t xml:space="preserve">working dogs and livestock </w:t>
      </w:r>
    </w:p>
    <w:p w14:paraId="66F27FA3" w14:textId="77777777" w:rsidR="00C633AA" w:rsidRPr="001A56F8" w:rsidRDefault="00C633AA" w:rsidP="00C633AA">
      <w:pPr>
        <w:pStyle w:val="ListParagraph"/>
        <w:numPr>
          <w:ilvl w:val="0"/>
          <w:numId w:val="47"/>
        </w:numPr>
        <w:rPr>
          <w:rFonts w:ascii="Arial" w:hAnsi="Arial" w:cs="Arial"/>
          <w:color w:val="000000" w:themeColor="text2"/>
        </w:rPr>
      </w:pPr>
      <w:r w:rsidRPr="001A56F8">
        <w:rPr>
          <w:rFonts w:ascii="Arial" w:hAnsi="Arial" w:cs="Arial"/>
          <w:color w:val="000000" w:themeColor="text2"/>
        </w:rPr>
        <w:t>PPE applicable to job requirements</w:t>
      </w:r>
    </w:p>
    <w:p w14:paraId="00177D9D" w14:textId="77777777" w:rsidR="00C633AA" w:rsidRPr="001A56F8" w:rsidRDefault="00C633AA" w:rsidP="00C633AA">
      <w:pPr>
        <w:pStyle w:val="ListParagraph"/>
        <w:numPr>
          <w:ilvl w:val="0"/>
          <w:numId w:val="47"/>
        </w:numPr>
        <w:rPr>
          <w:rFonts w:ascii="Arial" w:hAnsi="Arial" w:cs="Arial"/>
          <w:color w:val="000000" w:themeColor="text2"/>
        </w:rPr>
      </w:pPr>
      <w:r w:rsidRPr="001A56F8">
        <w:rPr>
          <w:rFonts w:ascii="Arial" w:hAnsi="Arial" w:cs="Arial"/>
          <w:color w:val="000000" w:themeColor="text2"/>
        </w:rPr>
        <w:t>tools and equipment applicable to job requirements</w:t>
      </w:r>
    </w:p>
    <w:p w14:paraId="203AAB02" w14:textId="16374CE6" w:rsidR="00C633AA" w:rsidRPr="001A56F8" w:rsidRDefault="00C633AA" w:rsidP="00C633AA">
      <w:pPr>
        <w:pStyle w:val="ListParagraph"/>
        <w:numPr>
          <w:ilvl w:val="0"/>
          <w:numId w:val="49"/>
        </w:numPr>
        <w:rPr>
          <w:rFonts w:ascii="Arial" w:hAnsi="Arial" w:cs="Arial"/>
          <w:color w:val="000000" w:themeColor="text2"/>
        </w:rPr>
      </w:pPr>
      <w:r w:rsidRPr="001A56F8">
        <w:rPr>
          <w:rFonts w:ascii="Arial" w:hAnsi="Arial" w:cs="Arial"/>
          <w:color w:val="000000" w:themeColor="text2"/>
        </w:rPr>
        <w:lastRenderedPageBreak/>
        <w:t>organisational policies and procedures relevant to use care of working dogs</w:t>
      </w:r>
    </w:p>
    <w:p w14:paraId="05BF1D56" w14:textId="77777777" w:rsidR="00C633AA" w:rsidRPr="001A56F8" w:rsidRDefault="00C633AA" w:rsidP="00C633AA">
      <w:pPr>
        <w:pStyle w:val="ListParagraph"/>
        <w:numPr>
          <w:ilvl w:val="0"/>
          <w:numId w:val="49"/>
        </w:numPr>
        <w:rPr>
          <w:rFonts w:ascii="Arial" w:hAnsi="Arial" w:cs="Arial"/>
          <w:color w:val="000000" w:themeColor="text2"/>
        </w:rPr>
      </w:pPr>
      <w:r w:rsidRPr="001A56F8">
        <w:rPr>
          <w:rFonts w:ascii="Arial" w:hAnsi="Arial" w:cs="Arial"/>
          <w:color w:val="000000" w:themeColor="text2"/>
        </w:rPr>
        <w:t xml:space="preserve">work orders or specifications used in the workplace </w:t>
      </w:r>
    </w:p>
    <w:p w14:paraId="0FD51070" w14:textId="77777777" w:rsidR="00C633AA" w:rsidRPr="001A56F8" w:rsidRDefault="00C633AA" w:rsidP="00C633AA">
      <w:pPr>
        <w:pStyle w:val="ListParagraph"/>
        <w:numPr>
          <w:ilvl w:val="0"/>
          <w:numId w:val="48"/>
        </w:numPr>
        <w:rPr>
          <w:rFonts w:ascii="Arial" w:hAnsi="Arial" w:cs="Arial"/>
          <w:color w:val="000000" w:themeColor="text2"/>
        </w:rPr>
      </w:pPr>
      <w:r w:rsidRPr="001A56F8">
        <w:rPr>
          <w:rFonts w:ascii="Arial" w:hAnsi="Arial" w:cs="Arial"/>
          <w:color w:val="000000" w:themeColor="text2"/>
        </w:rPr>
        <w:t>a workplace supervisor.</w:t>
      </w:r>
    </w:p>
    <w:p w14:paraId="56C18581" w14:textId="77777777" w:rsidR="0012283E" w:rsidRPr="001C0290" w:rsidRDefault="0012283E" w:rsidP="00511D0F">
      <w:pPr>
        <w:rPr>
          <w:rFonts w:ascii="Arial" w:hAnsi="Arial" w:cs="Arial"/>
        </w:rPr>
      </w:pPr>
    </w:p>
    <w:p w14:paraId="42C51508" w14:textId="4B35740B" w:rsidR="00B85A2F" w:rsidRPr="001C0290" w:rsidRDefault="001A307E" w:rsidP="00105D19">
      <w:pPr>
        <w:pStyle w:val="Heading4"/>
        <w:rPr>
          <w:rFonts w:ascii="Arial" w:hAnsi="Arial" w:cs="Arial"/>
        </w:rPr>
      </w:pPr>
      <w:r w:rsidRPr="001C0290">
        <w:rPr>
          <w:rFonts w:ascii="Arial" w:hAnsi="Arial" w:cs="Arial"/>
        </w:rPr>
        <w:t>Unit m</w:t>
      </w:r>
      <w:r w:rsidR="00922C8D" w:rsidRPr="001C0290">
        <w:rPr>
          <w:rFonts w:ascii="Arial" w:hAnsi="Arial" w:cs="Arial"/>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1A56F8" w14:paraId="2B60ACCF" w14:textId="16D47C00" w:rsidTr="007A513D">
        <w:trPr>
          <w:trHeight w:val="1073"/>
        </w:trPr>
        <w:tc>
          <w:tcPr>
            <w:tcW w:w="2195" w:type="dxa"/>
          </w:tcPr>
          <w:p w14:paraId="22ADD666" w14:textId="77777777" w:rsidR="00E5158E" w:rsidRPr="001A56F8" w:rsidRDefault="00E5158E" w:rsidP="00C04160">
            <w:pPr>
              <w:pStyle w:val="BodyTextSI"/>
              <w:rPr>
                <w:rFonts w:ascii="Arial" w:hAnsi="Arial" w:cs="Arial"/>
                <w:b/>
                <w:bCs/>
                <w:color w:val="000000" w:themeColor="text2"/>
              </w:rPr>
            </w:pPr>
            <w:r w:rsidRPr="001A56F8">
              <w:rPr>
                <w:rFonts w:ascii="Arial" w:hAnsi="Arial" w:cs="Arial"/>
                <w:b/>
                <w:bCs/>
                <w:color w:val="000000" w:themeColor="text2"/>
              </w:rPr>
              <w:t>Code and title current version</w:t>
            </w:r>
          </w:p>
        </w:tc>
        <w:tc>
          <w:tcPr>
            <w:tcW w:w="2195" w:type="dxa"/>
          </w:tcPr>
          <w:p w14:paraId="0206D43C" w14:textId="77777777" w:rsidR="00E5158E" w:rsidRPr="001A56F8" w:rsidRDefault="00E5158E" w:rsidP="00C04160">
            <w:pPr>
              <w:pStyle w:val="BodyTextSI"/>
              <w:rPr>
                <w:rFonts w:ascii="Arial" w:hAnsi="Arial" w:cs="Arial"/>
                <w:b/>
                <w:bCs/>
                <w:color w:val="000000" w:themeColor="text2"/>
              </w:rPr>
            </w:pPr>
            <w:r w:rsidRPr="001A56F8">
              <w:rPr>
                <w:rFonts w:ascii="Arial" w:hAnsi="Arial" w:cs="Arial"/>
                <w:b/>
                <w:bCs/>
                <w:color w:val="000000" w:themeColor="text2"/>
              </w:rPr>
              <w:t>Code and title previous version</w:t>
            </w:r>
          </w:p>
        </w:tc>
        <w:tc>
          <w:tcPr>
            <w:tcW w:w="1500" w:type="dxa"/>
          </w:tcPr>
          <w:p w14:paraId="2DF6A043" w14:textId="77562530" w:rsidR="00E5158E" w:rsidRPr="001A56F8" w:rsidRDefault="00E5158E" w:rsidP="00C04160">
            <w:pPr>
              <w:pStyle w:val="BodyTextSI"/>
              <w:rPr>
                <w:rFonts w:ascii="Arial" w:hAnsi="Arial" w:cs="Arial"/>
                <w:b/>
                <w:bCs/>
                <w:color w:val="000000" w:themeColor="text2"/>
              </w:rPr>
            </w:pPr>
            <w:r w:rsidRPr="001A56F8">
              <w:rPr>
                <w:rFonts w:ascii="Arial" w:hAnsi="Arial" w:cs="Arial"/>
                <w:b/>
                <w:bCs/>
                <w:color w:val="000000" w:themeColor="text2"/>
              </w:rPr>
              <w:t>Equivalence status</w:t>
            </w:r>
          </w:p>
        </w:tc>
        <w:tc>
          <w:tcPr>
            <w:tcW w:w="3579" w:type="dxa"/>
          </w:tcPr>
          <w:p w14:paraId="70A5D43A" w14:textId="00F808A3" w:rsidR="00E5158E" w:rsidRPr="001A56F8" w:rsidRDefault="00E5158E" w:rsidP="00C04160">
            <w:pPr>
              <w:pStyle w:val="BodyTextSI"/>
              <w:rPr>
                <w:rFonts w:ascii="Arial" w:hAnsi="Arial" w:cs="Arial"/>
                <w:b/>
                <w:bCs/>
                <w:color w:val="000000" w:themeColor="text2"/>
              </w:rPr>
            </w:pPr>
            <w:r w:rsidRPr="001A56F8">
              <w:rPr>
                <w:rFonts w:ascii="Arial" w:hAnsi="Arial" w:cs="Arial"/>
                <w:b/>
                <w:bCs/>
                <w:color w:val="000000" w:themeColor="text2"/>
              </w:rPr>
              <w:t>Comments</w:t>
            </w:r>
          </w:p>
        </w:tc>
      </w:tr>
      <w:tr w:rsidR="00C633AA" w:rsidRPr="001A56F8" w14:paraId="1930F009" w14:textId="77777777" w:rsidTr="001E0C91">
        <w:trPr>
          <w:trHeight w:val="1077"/>
        </w:trPr>
        <w:tc>
          <w:tcPr>
            <w:tcW w:w="2195" w:type="dxa"/>
          </w:tcPr>
          <w:p w14:paraId="75BBE171" w14:textId="438DE4DA" w:rsidR="00C633AA" w:rsidRPr="001C0290" w:rsidRDefault="00433B09" w:rsidP="001C0290">
            <w:pPr>
              <w:pStyle w:val="BodyTextSI"/>
              <w:rPr>
                <w:color w:val="auto"/>
              </w:rPr>
            </w:pPr>
            <w:r>
              <w:rPr>
                <w:color w:val="auto"/>
              </w:rPr>
              <w:t>AMP</w:t>
            </w:r>
            <w:r w:rsidR="0081715E">
              <w:rPr>
                <w:color w:val="auto"/>
              </w:rPr>
              <w:t>LSK</w:t>
            </w:r>
            <w:r>
              <w:rPr>
                <w:color w:val="auto"/>
              </w:rPr>
              <w:t>2X01</w:t>
            </w:r>
            <w:r w:rsidR="00C633AA" w:rsidRPr="001C0290">
              <w:rPr>
                <w:color w:val="auto"/>
              </w:rPr>
              <w:t xml:space="preserve"> Handle working dogs in stock yards</w:t>
            </w:r>
          </w:p>
        </w:tc>
        <w:tc>
          <w:tcPr>
            <w:tcW w:w="2195" w:type="dxa"/>
          </w:tcPr>
          <w:p w14:paraId="43C4AE34" w14:textId="0F78AFEE" w:rsidR="00C633AA" w:rsidRPr="001C0290" w:rsidRDefault="00C633AA" w:rsidP="00C633AA">
            <w:pPr>
              <w:pStyle w:val="BodyTextSI"/>
              <w:rPr>
                <w:color w:val="auto"/>
              </w:rPr>
            </w:pPr>
            <w:r w:rsidRPr="001C0290">
              <w:rPr>
                <w:color w:val="auto"/>
              </w:rPr>
              <w:t>AMPA2177 Handle working dogs in stock yards</w:t>
            </w:r>
          </w:p>
        </w:tc>
        <w:tc>
          <w:tcPr>
            <w:tcW w:w="1500" w:type="dxa"/>
          </w:tcPr>
          <w:p w14:paraId="6B5BC7FF" w14:textId="35915344" w:rsidR="00C633AA" w:rsidRPr="001C0290" w:rsidRDefault="00C633AA" w:rsidP="00C633AA">
            <w:pPr>
              <w:pStyle w:val="BodyTextSI"/>
              <w:rPr>
                <w:rFonts w:ascii="Arial" w:hAnsi="Arial" w:cs="Arial"/>
                <w:color w:val="auto"/>
              </w:rPr>
            </w:pPr>
            <w:r w:rsidRPr="001A56F8">
              <w:rPr>
                <w:rFonts w:ascii="Arial" w:hAnsi="Arial" w:cs="Arial"/>
                <w:color w:val="auto"/>
              </w:rPr>
              <w:t>Equivalent</w:t>
            </w:r>
          </w:p>
        </w:tc>
        <w:tc>
          <w:tcPr>
            <w:tcW w:w="3579" w:type="dxa"/>
          </w:tcPr>
          <w:p w14:paraId="3B1469F0" w14:textId="219FD2D8" w:rsidR="00C633AA" w:rsidRPr="001C0290" w:rsidRDefault="00C633AA" w:rsidP="00C633AA">
            <w:pPr>
              <w:pStyle w:val="BodyTextSI"/>
              <w:rPr>
                <w:rFonts w:ascii="Arial" w:hAnsi="Arial" w:cs="Arial"/>
                <w:color w:val="auto"/>
              </w:rPr>
            </w:pPr>
            <w:r w:rsidRPr="001A56F8">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A56F8" w:rsidRDefault="00B85A2F" w:rsidP="00D024B9">
      <w:pPr>
        <w:pStyle w:val="BodyTextSI"/>
        <w:rPr>
          <w:rFonts w:ascii="Arial" w:hAnsi="Arial" w:cs="Arial"/>
          <w:color w:val="000000" w:themeColor="text2"/>
        </w:rPr>
      </w:pPr>
    </w:p>
    <w:p w14:paraId="0A565D33" w14:textId="4452A7CA" w:rsidR="00B85A2F" w:rsidRPr="001A56F8" w:rsidRDefault="00B85A2F" w:rsidP="00B85A2F">
      <w:pPr>
        <w:pStyle w:val="Heading3"/>
        <w:rPr>
          <w:rFonts w:ascii="Arial" w:hAnsi="Arial" w:cs="Arial"/>
          <w:color w:val="000000" w:themeColor="text2"/>
        </w:rPr>
      </w:pPr>
      <w:r w:rsidRPr="001A56F8">
        <w:rPr>
          <w:rFonts w:ascii="Arial" w:hAnsi="Arial" w:cs="Arial"/>
          <w:color w:val="000000" w:themeColor="text2"/>
        </w:rPr>
        <w:t>Overview information</w:t>
      </w:r>
    </w:p>
    <w:p w14:paraId="6360339A" w14:textId="77777777" w:rsidR="00B85A2F" w:rsidRPr="001C0290" w:rsidRDefault="00B85A2F" w:rsidP="00105D19">
      <w:pPr>
        <w:pStyle w:val="Heading4"/>
        <w:rPr>
          <w:rFonts w:ascii="Arial" w:hAnsi="Arial" w:cs="Arial"/>
        </w:rPr>
      </w:pPr>
      <w:r w:rsidRPr="001C0290">
        <w:rPr>
          <w:rFonts w:ascii="Arial" w:hAnsi="Arial" w:cs="Arial"/>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A56F8" w14:paraId="2860BE6D" w14:textId="77777777" w:rsidTr="00C32357">
        <w:tc>
          <w:tcPr>
            <w:tcW w:w="2972" w:type="dxa"/>
          </w:tcPr>
          <w:p w14:paraId="7CA8953A" w14:textId="77777777" w:rsidR="00B85A2F" w:rsidRPr="001A56F8" w:rsidRDefault="00B85A2F" w:rsidP="00547C62">
            <w:pPr>
              <w:pStyle w:val="BodyTextSI"/>
              <w:rPr>
                <w:rFonts w:ascii="Arial" w:hAnsi="Arial" w:cs="Arial"/>
                <w:b/>
                <w:bCs/>
                <w:color w:val="000000" w:themeColor="text2"/>
              </w:rPr>
            </w:pPr>
            <w:r w:rsidRPr="001A56F8">
              <w:rPr>
                <w:rFonts w:ascii="Arial" w:hAnsi="Arial" w:cs="Arial"/>
                <w:b/>
                <w:bCs/>
                <w:color w:val="000000" w:themeColor="text2"/>
              </w:rPr>
              <w:t>Release</w:t>
            </w:r>
          </w:p>
        </w:tc>
        <w:tc>
          <w:tcPr>
            <w:tcW w:w="6430" w:type="dxa"/>
          </w:tcPr>
          <w:p w14:paraId="6A71BCB1" w14:textId="77777777" w:rsidR="00B85A2F" w:rsidRPr="001A56F8" w:rsidRDefault="00B85A2F" w:rsidP="00547C62">
            <w:pPr>
              <w:pStyle w:val="BodyTextSI"/>
              <w:rPr>
                <w:rFonts w:ascii="Arial" w:hAnsi="Arial" w:cs="Arial"/>
                <w:b/>
                <w:bCs/>
                <w:color w:val="000000" w:themeColor="text2"/>
              </w:rPr>
            </w:pPr>
            <w:r w:rsidRPr="001A56F8">
              <w:rPr>
                <w:rFonts w:ascii="Arial" w:hAnsi="Arial" w:cs="Arial"/>
                <w:b/>
                <w:bCs/>
                <w:color w:val="000000" w:themeColor="text2"/>
              </w:rPr>
              <w:t>Comments</w:t>
            </w:r>
          </w:p>
        </w:tc>
      </w:tr>
      <w:tr w:rsidR="000F3886" w:rsidRPr="001A56F8" w14:paraId="5CF529C7" w14:textId="77777777" w:rsidTr="00C32357">
        <w:tc>
          <w:tcPr>
            <w:tcW w:w="2972" w:type="dxa"/>
          </w:tcPr>
          <w:p w14:paraId="22761332" w14:textId="53250054" w:rsidR="00B85A2F" w:rsidRPr="001C0290" w:rsidRDefault="00600EFB" w:rsidP="00547C62">
            <w:pPr>
              <w:pStyle w:val="BodyTextSI"/>
              <w:rPr>
                <w:rFonts w:ascii="Arial" w:hAnsi="Arial" w:cs="Arial"/>
                <w:color w:val="auto"/>
              </w:rPr>
            </w:pPr>
            <w:r w:rsidRPr="001C0290">
              <w:rPr>
                <w:rFonts w:ascii="Arial" w:hAnsi="Arial" w:cs="Arial"/>
                <w:color w:val="auto"/>
              </w:rPr>
              <w:t>Release 1</w:t>
            </w:r>
          </w:p>
        </w:tc>
        <w:tc>
          <w:tcPr>
            <w:tcW w:w="6430" w:type="dxa"/>
          </w:tcPr>
          <w:p w14:paraId="26CB3677" w14:textId="233429E7" w:rsidR="00B85A2F" w:rsidRPr="001C0290" w:rsidRDefault="00600EFB" w:rsidP="00547C62">
            <w:pPr>
              <w:pStyle w:val="BodyTextSI"/>
              <w:rPr>
                <w:rFonts w:ascii="Arial" w:hAnsi="Arial" w:cs="Arial"/>
                <w:color w:val="auto"/>
              </w:rPr>
            </w:pPr>
            <w:r w:rsidRPr="001C0290">
              <w:rPr>
                <w:rFonts w:ascii="Arial" w:hAnsi="Arial" w:cs="Arial"/>
                <w:color w:val="auto"/>
              </w:rPr>
              <w:t xml:space="preserve">This unit of competency was first released in AMP Australian Meat Processing Training Package Release </w:t>
            </w:r>
            <w:r w:rsidR="00C633AA" w:rsidRPr="001A56F8">
              <w:rPr>
                <w:rFonts w:ascii="Arial" w:hAnsi="Arial" w:cs="Arial"/>
                <w:color w:val="auto"/>
              </w:rPr>
              <w:t>10</w:t>
            </w:r>
            <w:r w:rsidRPr="001C0290">
              <w:rPr>
                <w:rFonts w:ascii="Arial" w:hAnsi="Arial" w:cs="Arial"/>
                <w:color w:val="auto"/>
              </w:rPr>
              <w:t>.0.</w:t>
            </w:r>
          </w:p>
        </w:tc>
      </w:tr>
    </w:tbl>
    <w:p w14:paraId="44509A20" w14:textId="77777777" w:rsidR="00B85A2F" w:rsidRPr="001A56F8" w:rsidRDefault="00B85A2F" w:rsidP="00B85A2F">
      <w:pPr>
        <w:pStyle w:val="BodyTextSI"/>
        <w:rPr>
          <w:rFonts w:ascii="Arial" w:hAnsi="Arial" w:cs="Arial"/>
          <w:color w:val="000000" w:themeColor="text2"/>
        </w:rPr>
      </w:pPr>
    </w:p>
    <w:sectPr w:rsidR="00B85A2F" w:rsidRPr="001A56F8"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0B3EF" w14:textId="77777777" w:rsidR="00A42319" w:rsidRDefault="00A42319" w:rsidP="005072F6">
      <w:r>
        <w:separator/>
      </w:r>
    </w:p>
  </w:endnote>
  <w:endnote w:type="continuationSeparator" w:id="0">
    <w:p w14:paraId="09F21D25" w14:textId="77777777" w:rsidR="00A42319" w:rsidRDefault="00A42319"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Book">
    <w:altName w:val="Tw Cen MT"/>
    <w:charset w:val="00"/>
    <w:family w:val="auto"/>
    <w:pitch w:val="variable"/>
    <w:sig w:usb0="800000AF" w:usb1="5000204A" w:usb2="00000000" w:usb3="00000000" w:csb0="0000009B"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auto"/>
        <w:sz w:val="20"/>
        <w:szCs w:val="20"/>
      </w:rPr>
      <w:id w:val="-673493327"/>
      <w:docPartObj>
        <w:docPartGallery w:val="Page Numbers (Bottom of Page)"/>
        <w:docPartUnique/>
      </w:docPartObj>
    </w:sdtPr>
    <w:sdtEndPr/>
    <w:sdtContent>
      <w:sdt>
        <w:sdtPr>
          <w:rPr>
            <w:rFonts w:ascii="Arial" w:hAnsi="Arial" w:cs="Arial"/>
            <w:color w:val="auto"/>
            <w:sz w:val="20"/>
            <w:szCs w:val="20"/>
          </w:rPr>
          <w:id w:val="-1769616900"/>
          <w:docPartObj>
            <w:docPartGallery w:val="Page Numbers (Top of Page)"/>
            <w:docPartUnique/>
          </w:docPartObj>
        </w:sdtPr>
        <w:sdtEndPr/>
        <w:sdtContent>
          <w:sdt>
            <w:sdtPr>
              <w:rPr>
                <w:rFonts w:ascii="Arial" w:hAnsi="Arial" w:cs="Arial"/>
                <w:sz w:val="20"/>
                <w:szCs w:val="20"/>
              </w:rPr>
              <w:id w:val="494848854"/>
              <w:docPartObj>
                <w:docPartGallery w:val="Page Numbers (Bottom of Page)"/>
                <w:docPartUnique/>
              </w:docPartObj>
            </w:sdtPr>
            <w:sdtEndPr/>
            <w:sdtContent>
              <w:sdt>
                <w:sdtPr>
                  <w:rPr>
                    <w:rFonts w:ascii="Arial" w:hAnsi="Arial" w:cs="Arial"/>
                    <w:sz w:val="20"/>
                    <w:szCs w:val="20"/>
                  </w:rPr>
                  <w:id w:val="-127407080"/>
                  <w:docPartObj>
                    <w:docPartGallery w:val="Page Numbers (Top of Page)"/>
                    <w:docPartUnique/>
                  </w:docPartObj>
                </w:sdtPr>
                <w:sdtEndPr/>
                <w:sdtContent>
                  <w:p w14:paraId="0FF30F59" w14:textId="77777777" w:rsidR="005D38EE" w:rsidRPr="00C705B9" w:rsidRDefault="005D38EE" w:rsidP="005D38EE">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Pr>
                        <w:rFonts w:ascii="Arial" w:hAnsi="Arial" w:cs="Arial"/>
                        <w:sz w:val="20"/>
                        <w:szCs w:val="20"/>
                      </w:rPr>
                      <w:t>1</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Pr>
                        <w:rFonts w:ascii="Arial" w:hAnsi="Arial" w:cs="Arial"/>
                        <w:sz w:val="20"/>
                        <w:szCs w:val="20"/>
                      </w:rPr>
                      <w:t>3</w:t>
                    </w:r>
                    <w:r w:rsidRPr="00C705B9">
                      <w:rPr>
                        <w:rFonts w:ascii="Arial" w:hAnsi="Arial" w:cs="Arial"/>
                        <w:sz w:val="20"/>
                        <w:szCs w:val="20"/>
                      </w:rPr>
                      <w:fldChar w:fldCharType="end"/>
                    </w:r>
                  </w:p>
                </w:sdtContent>
              </w:sdt>
            </w:sdtContent>
          </w:sdt>
          <w:p w14:paraId="7AA092C2" w14:textId="77777777" w:rsidR="005D38EE" w:rsidRDefault="005D38EE" w:rsidP="005D38EE">
            <w:pPr>
              <w:pStyle w:val="Footer"/>
              <w:jc w:val="right"/>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sdtContent>
      </w:sdt>
    </w:sdtContent>
  </w:sdt>
  <w:p w14:paraId="765E6AEE" w14:textId="77777777" w:rsidR="00C705B9" w:rsidRPr="005D38EE" w:rsidRDefault="00C705B9" w:rsidP="005D3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3ED48" w14:textId="77777777" w:rsidR="00A42319" w:rsidRDefault="00A42319" w:rsidP="005072F6">
      <w:r>
        <w:separator/>
      </w:r>
    </w:p>
  </w:footnote>
  <w:footnote w:type="continuationSeparator" w:id="0">
    <w:p w14:paraId="598A8921" w14:textId="77777777" w:rsidR="00A42319" w:rsidRDefault="00A42319"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D68C6FB" w:rsidR="00225717" w:rsidRPr="001C0290" w:rsidRDefault="00A42319">
    <w:pPr>
      <w:pStyle w:val="Header"/>
      <w:rPr>
        <w:rFonts w:ascii="Arial" w:hAnsi="Arial" w:cs="Arial"/>
        <w:b/>
        <w:bCs/>
      </w:rPr>
    </w:pPr>
    <w:sdt>
      <w:sdtPr>
        <w:rPr>
          <w:rFonts w:ascii="Arial" w:hAnsi="Arial" w:cs="Arial"/>
          <w:b/>
          <w:bCs/>
        </w:rPr>
        <w:id w:val="-1620065220"/>
        <w:docPartObj>
          <w:docPartGallery w:val="Watermarks"/>
          <w:docPartUnique/>
        </w:docPartObj>
      </w:sdtPr>
      <w:sdtEndPr/>
      <w:sdtContent>
        <w:r>
          <w:rPr>
            <w:rFonts w:ascii="Arial" w:hAnsi="Arial" w:cs="Arial"/>
            <w:b/>
            <w:bCs/>
            <w:noProof/>
          </w:rPr>
          <w:pict w14:anchorId="6AAD7D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33B09" w:rsidRPr="001C0290">
      <w:rPr>
        <w:rFonts w:ascii="Arial" w:hAnsi="Arial" w:cs="Arial"/>
        <w:b/>
        <w:bCs/>
      </w:rPr>
      <w:t>AMP</w:t>
    </w:r>
    <w:r w:rsidR="0081715E">
      <w:rPr>
        <w:rFonts w:ascii="Arial" w:hAnsi="Arial" w:cs="Arial"/>
        <w:b/>
        <w:bCs/>
      </w:rPr>
      <w:t>LSK</w:t>
    </w:r>
    <w:r w:rsidR="00433B09" w:rsidRPr="001C0290">
      <w:rPr>
        <w:rFonts w:ascii="Arial" w:hAnsi="Arial" w:cs="Arial"/>
        <w:b/>
        <w:bCs/>
      </w:rPr>
      <w:t>2X01</w:t>
    </w:r>
    <w:r w:rsidR="00600EFB" w:rsidRPr="001C0290">
      <w:rPr>
        <w:rFonts w:ascii="Arial" w:hAnsi="Arial" w:cs="Arial"/>
        <w:b/>
        <w:bCs/>
      </w:rPr>
      <w:t xml:space="preserve"> Handle working dogs in stock yards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E9E"/>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6D36A06"/>
    <w:multiLevelType w:val="multilevel"/>
    <w:tmpl w:val="A6AA5E4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83343"/>
    <w:multiLevelType w:val="multilevel"/>
    <w:tmpl w:val="9D9292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DB75902"/>
    <w:multiLevelType w:val="hybridMultilevel"/>
    <w:tmpl w:val="548257D4"/>
    <w:lvl w:ilvl="0" w:tplc="596291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416327"/>
    <w:multiLevelType w:val="multilevel"/>
    <w:tmpl w:val="3646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170CF"/>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1AD5B6A"/>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61430A4"/>
    <w:multiLevelType w:val="hybridMultilevel"/>
    <w:tmpl w:val="9CEC9A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A1D7C9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1D6A20C8"/>
    <w:multiLevelType w:val="hybridMultilevel"/>
    <w:tmpl w:val="940AE612"/>
    <w:lvl w:ilvl="0" w:tplc="1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B670A6"/>
    <w:multiLevelType w:val="multilevel"/>
    <w:tmpl w:val="CB56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C09D1"/>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 w15:restartNumberingAfterBreak="0">
    <w:nsid w:val="2361760A"/>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2AD971E6"/>
    <w:multiLevelType w:val="hybridMultilevel"/>
    <w:tmpl w:val="A3A8FBB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E2F01FB"/>
    <w:multiLevelType w:val="multilevel"/>
    <w:tmpl w:val="3F5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2D0799"/>
    <w:multiLevelType w:val="multilevel"/>
    <w:tmpl w:val="5E32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3F1746"/>
    <w:multiLevelType w:val="hybridMultilevel"/>
    <w:tmpl w:val="838284E4"/>
    <w:lvl w:ilvl="0" w:tplc="32625F82">
      <w:start w:val="3"/>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581D0B"/>
    <w:multiLevelType w:val="multilevel"/>
    <w:tmpl w:val="D6921E0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37B425DD"/>
    <w:multiLevelType w:val="multilevel"/>
    <w:tmpl w:val="B5B2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2782B8F"/>
    <w:multiLevelType w:val="multilevel"/>
    <w:tmpl w:val="748E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7D1791"/>
    <w:multiLevelType w:val="hybridMultilevel"/>
    <w:tmpl w:val="CC740B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AA434F7"/>
    <w:multiLevelType w:val="hybridMultilevel"/>
    <w:tmpl w:val="43C439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CDE172E"/>
    <w:multiLevelType w:val="hybridMultilevel"/>
    <w:tmpl w:val="48B24582"/>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912D11"/>
    <w:multiLevelType w:val="multilevel"/>
    <w:tmpl w:val="6384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8408E5"/>
    <w:multiLevelType w:val="multilevel"/>
    <w:tmpl w:val="D69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95C00"/>
    <w:multiLevelType w:val="hybridMultilevel"/>
    <w:tmpl w:val="67BCFD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DF950C7"/>
    <w:multiLevelType w:val="multilevel"/>
    <w:tmpl w:val="56A096B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15:restartNumberingAfterBreak="0">
    <w:nsid w:val="5E2C7553"/>
    <w:multiLevelType w:val="hybridMultilevel"/>
    <w:tmpl w:val="67C8F3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15:restartNumberingAfterBreak="0">
    <w:nsid w:val="64170BDA"/>
    <w:multiLevelType w:val="multilevel"/>
    <w:tmpl w:val="92B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435F63"/>
    <w:multiLevelType w:val="multilevel"/>
    <w:tmpl w:val="E0FE3022"/>
    <w:lvl w:ilvl="0">
      <w:start w:val="1"/>
      <w:numFmt w:val="bullet"/>
      <w:lvlText w:val="o"/>
      <w:lvlJc w:val="left"/>
      <w:pPr>
        <w:tabs>
          <w:tab w:val="num" w:pos="1800"/>
        </w:tabs>
        <w:ind w:left="1800" w:hanging="360"/>
      </w:pPr>
      <w:rPr>
        <w:rFonts w:ascii="Courier New" w:hAnsi="Courier New" w:cs="Courier New" w:hint="default"/>
        <w:sz w:val="20"/>
      </w:rPr>
    </w:lvl>
    <w:lvl w:ilvl="1">
      <w:start w:val="1"/>
      <w:numFmt w:val="bullet"/>
      <w:lvlText w:val=""/>
      <w:lvlJc w:val="left"/>
      <w:pPr>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5" w15:restartNumberingAfterBreak="0">
    <w:nsid w:val="6C0E317B"/>
    <w:multiLevelType w:val="multilevel"/>
    <w:tmpl w:val="D404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F24413"/>
    <w:multiLevelType w:val="hybridMultilevel"/>
    <w:tmpl w:val="4BC4247C"/>
    <w:lvl w:ilvl="0" w:tplc="5962910E">
      <w:start w:val="1"/>
      <w:numFmt w:val="decimal"/>
      <w:lvlText w:val="%1."/>
      <w:lvlJc w:val="left"/>
      <w:pPr>
        <w:ind w:left="1080" w:hanging="72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7648D"/>
    <w:multiLevelType w:val="multilevel"/>
    <w:tmpl w:val="A6AA5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01360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0"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9F04E98"/>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2" w15:restartNumberingAfterBreak="0">
    <w:nsid w:val="7A4F70A9"/>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137486529">
    <w:abstractNumId w:val="37"/>
  </w:num>
  <w:num w:numId="2" w16cid:durableId="1258755782">
    <w:abstractNumId w:val="2"/>
  </w:num>
  <w:num w:numId="3" w16cid:durableId="594167579">
    <w:abstractNumId w:val="20"/>
  </w:num>
  <w:num w:numId="4" w16cid:durableId="1633174532">
    <w:abstractNumId w:val="20"/>
  </w:num>
  <w:num w:numId="5" w16cid:durableId="583105343">
    <w:abstractNumId w:val="20"/>
  </w:num>
  <w:num w:numId="6" w16cid:durableId="1807501992">
    <w:abstractNumId w:val="20"/>
  </w:num>
  <w:num w:numId="7" w16cid:durableId="1652831368">
    <w:abstractNumId w:val="20"/>
  </w:num>
  <w:num w:numId="8" w16cid:durableId="1978878251">
    <w:abstractNumId w:val="20"/>
  </w:num>
  <w:num w:numId="9" w16cid:durableId="708072253">
    <w:abstractNumId w:val="20"/>
  </w:num>
  <w:num w:numId="10" w16cid:durableId="1666664027">
    <w:abstractNumId w:val="11"/>
  </w:num>
  <w:num w:numId="11" w16cid:durableId="941063825">
    <w:abstractNumId w:val="32"/>
  </w:num>
  <w:num w:numId="12" w16cid:durableId="741761368">
    <w:abstractNumId w:val="4"/>
  </w:num>
  <w:num w:numId="13" w16cid:durableId="355735866">
    <w:abstractNumId w:val="36"/>
  </w:num>
  <w:num w:numId="14" w16cid:durableId="640382440">
    <w:abstractNumId w:val="28"/>
  </w:num>
  <w:num w:numId="15" w16cid:durableId="2088532146">
    <w:abstractNumId w:val="5"/>
  </w:num>
  <w:num w:numId="16" w16cid:durableId="397678585">
    <w:abstractNumId w:val="38"/>
  </w:num>
  <w:num w:numId="17" w16cid:durableId="25839381">
    <w:abstractNumId w:val="3"/>
  </w:num>
  <w:num w:numId="18" w16cid:durableId="1989044541">
    <w:abstractNumId w:val="1"/>
  </w:num>
  <w:num w:numId="19" w16cid:durableId="569922279">
    <w:abstractNumId w:val="31"/>
  </w:num>
  <w:num w:numId="20" w16cid:durableId="1773012564">
    <w:abstractNumId w:val="20"/>
  </w:num>
  <w:num w:numId="21" w16cid:durableId="812720299">
    <w:abstractNumId w:val="0"/>
  </w:num>
  <w:num w:numId="22" w16cid:durableId="644898845">
    <w:abstractNumId w:val="34"/>
  </w:num>
  <w:num w:numId="23" w16cid:durableId="1138692964">
    <w:abstractNumId w:val="29"/>
  </w:num>
  <w:num w:numId="24" w16cid:durableId="1827890157">
    <w:abstractNumId w:val="21"/>
  </w:num>
  <w:num w:numId="25" w16cid:durableId="2019768002">
    <w:abstractNumId w:val="6"/>
  </w:num>
  <w:num w:numId="26" w16cid:durableId="255483156">
    <w:abstractNumId w:val="14"/>
  </w:num>
  <w:num w:numId="27" w16cid:durableId="2019236444">
    <w:abstractNumId w:val="27"/>
  </w:num>
  <w:num w:numId="28" w16cid:durableId="465271072">
    <w:abstractNumId w:val="10"/>
  </w:num>
  <w:num w:numId="29" w16cid:durableId="711271375">
    <w:abstractNumId w:val="33"/>
  </w:num>
  <w:num w:numId="30" w16cid:durableId="400563731">
    <w:abstractNumId w:val="35"/>
  </w:num>
  <w:num w:numId="31" w16cid:durableId="25106763">
    <w:abstractNumId w:val="7"/>
  </w:num>
  <w:num w:numId="32" w16cid:durableId="1833793557">
    <w:abstractNumId w:val="17"/>
  </w:num>
  <w:num w:numId="33" w16cid:durableId="201719860">
    <w:abstractNumId w:val="39"/>
  </w:num>
  <w:num w:numId="34" w16cid:durableId="2113162816">
    <w:abstractNumId w:val="13"/>
  </w:num>
  <w:num w:numId="35" w16cid:durableId="1682731902">
    <w:abstractNumId w:val="42"/>
  </w:num>
  <w:num w:numId="36" w16cid:durableId="1825662792">
    <w:abstractNumId w:val="41"/>
  </w:num>
  <w:num w:numId="37" w16cid:durableId="1256982242">
    <w:abstractNumId w:val="18"/>
  </w:num>
  <w:num w:numId="38" w16cid:durableId="155809457">
    <w:abstractNumId w:val="15"/>
  </w:num>
  <w:num w:numId="39" w16cid:durableId="215511303">
    <w:abstractNumId w:val="40"/>
  </w:num>
  <w:num w:numId="40" w16cid:durableId="582642483">
    <w:abstractNumId w:val="30"/>
  </w:num>
  <w:num w:numId="41" w16cid:durableId="1212617350">
    <w:abstractNumId w:val="25"/>
  </w:num>
  <w:num w:numId="42" w16cid:durableId="2111925006">
    <w:abstractNumId w:val="26"/>
  </w:num>
  <w:num w:numId="43" w16cid:durableId="1961104190">
    <w:abstractNumId w:val="24"/>
  </w:num>
  <w:num w:numId="44" w16cid:durableId="1046176213">
    <w:abstractNumId w:val="22"/>
  </w:num>
  <w:num w:numId="45" w16cid:durableId="282731415">
    <w:abstractNumId w:val="12"/>
  </w:num>
  <w:num w:numId="46" w16cid:durableId="1318415484">
    <w:abstractNumId w:val="8"/>
  </w:num>
  <w:num w:numId="47" w16cid:durableId="1348558814">
    <w:abstractNumId w:val="16"/>
  </w:num>
  <w:num w:numId="48" w16cid:durableId="140654473">
    <w:abstractNumId w:val="23"/>
  </w:num>
  <w:num w:numId="49" w16cid:durableId="431364437">
    <w:abstractNumId w:val="9"/>
  </w:num>
  <w:num w:numId="50" w16cid:durableId="13354957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5ED3"/>
    <w:rsid w:val="0005671C"/>
    <w:rsid w:val="0006098D"/>
    <w:rsid w:val="00067A27"/>
    <w:rsid w:val="0007067A"/>
    <w:rsid w:val="00070726"/>
    <w:rsid w:val="000717B1"/>
    <w:rsid w:val="00072205"/>
    <w:rsid w:val="000746DD"/>
    <w:rsid w:val="0008587F"/>
    <w:rsid w:val="000860D8"/>
    <w:rsid w:val="00087B22"/>
    <w:rsid w:val="000B7CFC"/>
    <w:rsid w:val="000C0E82"/>
    <w:rsid w:val="000C36CF"/>
    <w:rsid w:val="000C795A"/>
    <w:rsid w:val="000D4A13"/>
    <w:rsid w:val="000D7A46"/>
    <w:rsid w:val="000E0010"/>
    <w:rsid w:val="000E137E"/>
    <w:rsid w:val="000E3903"/>
    <w:rsid w:val="000F3886"/>
    <w:rsid w:val="000F4D43"/>
    <w:rsid w:val="00105D19"/>
    <w:rsid w:val="00105FA6"/>
    <w:rsid w:val="00112C09"/>
    <w:rsid w:val="00113E72"/>
    <w:rsid w:val="00117A0B"/>
    <w:rsid w:val="001221FA"/>
    <w:rsid w:val="0012283E"/>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760E2"/>
    <w:rsid w:val="001804FB"/>
    <w:rsid w:val="00180953"/>
    <w:rsid w:val="001811A1"/>
    <w:rsid w:val="0018350E"/>
    <w:rsid w:val="00184B73"/>
    <w:rsid w:val="001872F7"/>
    <w:rsid w:val="00191722"/>
    <w:rsid w:val="00192FBA"/>
    <w:rsid w:val="0019391F"/>
    <w:rsid w:val="00196997"/>
    <w:rsid w:val="00196E6C"/>
    <w:rsid w:val="001A307E"/>
    <w:rsid w:val="001A56F8"/>
    <w:rsid w:val="001B4250"/>
    <w:rsid w:val="001B4309"/>
    <w:rsid w:val="001C0290"/>
    <w:rsid w:val="001C108A"/>
    <w:rsid w:val="001D25F8"/>
    <w:rsid w:val="001D59A7"/>
    <w:rsid w:val="001E0C91"/>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48A"/>
    <w:rsid w:val="00281EB7"/>
    <w:rsid w:val="00282DA7"/>
    <w:rsid w:val="002838DB"/>
    <w:rsid w:val="002840EF"/>
    <w:rsid w:val="00290380"/>
    <w:rsid w:val="00291D89"/>
    <w:rsid w:val="002931FB"/>
    <w:rsid w:val="0029528F"/>
    <w:rsid w:val="002969D8"/>
    <w:rsid w:val="002A1489"/>
    <w:rsid w:val="002A2545"/>
    <w:rsid w:val="002A338A"/>
    <w:rsid w:val="002A41A8"/>
    <w:rsid w:val="002A55FD"/>
    <w:rsid w:val="002A5DCC"/>
    <w:rsid w:val="002A76D4"/>
    <w:rsid w:val="002B6018"/>
    <w:rsid w:val="002C637D"/>
    <w:rsid w:val="002C7C2F"/>
    <w:rsid w:val="002D1663"/>
    <w:rsid w:val="002D4A5E"/>
    <w:rsid w:val="002D71F8"/>
    <w:rsid w:val="002E0CC2"/>
    <w:rsid w:val="002E5026"/>
    <w:rsid w:val="002E736E"/>
    <w:rsid w:val="002F054F"/>
    <w:rsid w:val="002F54A6"/>
    <w:rsid w:val="00300248"/>
    <w:rsid w:val="00301C83"/>
    <w:rsid w:val="003039CB"/>
    <w:rsid w:val="003052E1"/>
    <w:rsid w:val="00310873"/>
    <w:rsid w:val="00310881"/>
    <w:rsid w:val="00313EC0"/>
    <w:rsid w:val="003162FB"/>
    <w:rsid w:val="00316B57"/>
    <w:rsid w:val="00332282"/>
    <w:rsid w:val="003334F7"/>
    <w:rsid w:val="00333EEE"/>
    <w:rsid w:val="00350925"/>
    <w:rsid w:val="00351298"/>
    <w:rsid w:val="00362BA8"/>
    <w:rsid w:val="00365773"/>
    <w:rsid w:val="00372696"/>
    <w:rsid w:val="00372FC0"/>
    <w:rsid w:val="00373DD6"/>
    <w:rsid w:val="00375EE4"/>
    <w:rsid w:val="00376B24"/>
    <w:rsid w:val="003835E1"/>
    <w:rsid w:val="00386EBA"/>
    <w:rsid w:val="003875C4"/>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7D7E"/>
    <w:rsid w:val="00430E24"/>
    <w:rsid w:val="0043176A"/>
    <w:rsid w:val="0043213B"/>
    <w:rsid w:val="00433351"/>
    <w:rsid w:val="00433B09"/>
    <w:rsid w:val="00436529"/>
    <w:rsid w:val="004451AE"/>
    <w:rsid w:val="00457857"/>
    <w:rsid w:val="00460256"/>
    <w:rsid w:val="00464363"/>
    <w:rsid w:val="00465F3C"/>
    <w:rsid w:val="00467996"/>
    <w:rsid w:val="00470D6B"/>
    <w:rsid w:val="004743A9"/>
    <w:rsid w:val="00480F0A"/>
    <w:rsid w:val="004829F5"/>
    <w:rsid w:val="004A37B0"/>
    <w:rsid w:val="004A46F8"/>
    <w:rsid w:val="004A629B"/>
    <w:rsid w:val="004A66E7"/>
    <w:rsid w:val="004A7722"/>
    <w:rsid w:val="004A79DF"/>
    <w:rsid w:val="004B0020"/>
    <w:rsid w:val="004B1C42"/>
    <w:rsid w:val="004B1F0B"/>
    <w:rsid w:val="004C7821"/>
    <w:rsid w:val="004D498B"/>
    <w:rsid w:val="004D6C93"/>
    <w:rsid w:val="004E06E7"/>
    <w:rsid w:val="004E7D40"/>
    <w:rsid w:val="004F3D79"/>
    <w:rsid w:val="005072F6"/>
    <w:rsid w:val="00511D0F"/>
    <w:rsid w:val="00512D95"/>
    <w:rsid w:val="0052219B"/>
    <w:rsid w:val="005233EB"/>
    <w:rsid w:val="00526094"/>
    <w:rsid w:val="00534681"/>
    <w:rsid w:val="00550313"/>
    <w:rsid w:val="00564BC1"/>
    <w:rsid w:val="0058058E"/>
    <w:rsid w:val="00583F4A"/>
    <w:rsid w:val="00586434"/>
    <w:rsid w:val="005864E7"/>
    <w:rsid w:val="005876CE"/>
    <w:rsid w:val="0059102D"/>
    <w:rsid w:val="00595F86"/>
    <w:rsid w:val="005B02EB"/>
    <w:rsid w:val="005B2004"/>
    <w:rsid w:val="005B323E"/>
    <w:rsid w:val="005B4957"/>
    <w:rsid w:val="005C1354"/>
    <w:rsid w:val="005C65AE"/>
    <w:rsid w:val="005C72C0"/>
    <w:rsid w:val="005C735E"/>
    <w:rsid w:val="005D14D6"/>
    <w:rsid w:val="005D2ADB"/>
    <w:rsid w:val="005D38EE"/>
    <w:rsid w:val="005E0982"/>
    <w:rsid w:val="005F370E"/>
    <w:rsid w:val="005F39AD"/>
    <w:rsid w:val="005F41AD"/>
    <w:rsid w:val="005F4A74"/>
    <w:rsid w:val="005F520D"/>
    <w:rsid w:val="00600EFB"/>
    <w:rsid w:val="0060372A"/>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609B"/>
    <w:rsid w:val="00696F0C"/>
    <w:rsid w:val="006A0757"/>
    <w:rsid w:val="006A0DDF"/>
    <w:rsid w:val="006A4190"/>
    <w:rsid w:val="006A5CF9"/>
    <w:rsid w:val="006B406A"/>
    <w:rsid w:val="006C0AA0"/>
    <w:rsid w:val="006C1B40"/>
    <w:rsid w:val="006C317C"/>
    <w:rsid w:val="006D1F44"/>
    <w:rsid w:val="006E18D0"/>
    <w:rsid w:val="006E69D8"/>
    <w:rsid w:val="006F3E26"/>
    <w:rsid w:val="00703271"/>
    <w:rsid w:val="007046A3"/>
    <w:rsid w:val="007122D2"/>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1715E"/>
    <w:rsid w:val="008260E2"/>
    <w:rsid w:val="0082626D"/>
    <w:rsid w:val="0084210B"/>
    <w:rsid w:val="00842627"/>
    <w:rsid w:val="00843203"/>
    <w:rsid w:val="008461F4"/>
    <w:rsid w:val="008841BD"/>
    <w:rsid w:val="00891ADE"/>
    <w:rsid w:val="00894EA4"/>
    <w:rsid w:val="008A2237"/>
    <w:rsid w:val="008A555D"/>
    <w:rsid w:val="008A7DDB"/>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D5C90"/>
    <w:rsid w:val="009E28DC"/>
    <w:rsid w:val="009E501A"/>
    <w:rsid w:val="009E61F9"/>
    <w:rsid w:val="009E637C"/>
    <w:rsid w:val="009F285F"/>
    <w:rsid w:val="009F4193"/>
    <w:rsid w:val="00A102BA"/>
    <w:rsid w:val="00A111AD"/>
    <w:rsid w:val="00A12E3F"/>
    <w:rsid w:val="00A1547A"/>
    <w:rsid w:val="00A25DC4"/>
    <w:rsid w:val="00A27593"/>
    <w:rsid w:val="00A27850"/>
    <w:rsid w:val="00A30909"/>
    <w:rsid w:val="00A342BD"/>
    <w:rsid w:val="00A35319"/>
    <w:rsid w:val="00A35EBB"/>
    <w:rsid w:val="00A36090"/>
    <w:rsid w:val="00A36E4C"/>
    <w:rsid w:val="00A42319"/>
    <w:rsid w:val="00A45EDB"/>
    <w:rsid w:val="00A46EF6"/>
    <w:rsid w:val="00A50364"/>
    <w:rsid w:val="00A509A3"/>
    <w:rsid w:val="00A55D7A"/>
    <w:rsid w:val="00A67C83"/>
    <w:rsid w:val="00A71A89"/>
    <w:rsid w:val="00A775BA"/>
    <w:rsid w:val="00A800A4"/>
    <w:rsid w:val="00A812EC"/>
    <w:rsid w:val="00A83F69"/>
    <w:rsid w:val="00A850A8"/>
    <w:rsid w:val="00A86A20"/>
    <w:rsid w:val="00AA0AE9"/>
    <w:rsid w:val="00AA3B1E"/>
    <w:rsid w:val="00AA57FD"/>
    <w:rsid w:val="00AB00C4"/>
    <w:rsid w:val="00AB1E2B"/>
    <w:rsid w:val="00AB23E4"/>
    <w:rsid w:val="00AB4D85"/>
    <w:rsid w:val="00AB5A49"/>
    <w:rsid w:val="00AC49D3"/>
    <w:rsid w:val="00AC5FF8"/>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E0C39"/>
    <w:rsid w:val="00BE11EC"/>
    <w:rsid w:val="00BE2430"/>
    <w:rsid w:val="00BE3DD6"/>
    <w:rsid w:val="00BF352D"/>
    <w:rsid w:val="00C04160"/>
    <w:rsid w:val="00C115E4"/>
    <w:rsid w:val="00C25A9B"/>
    <w:rsid w:val="00C32357"/>
    <w:rsid w:val="00C32D63"/>
    <w:rsid w:val="00C46550"/>
    <w:rsid w:val="00C50D3E"/>
    <w:rsid w:val="00C52AF8"/>
    <w:rsid w:val="00C54B14"/>
    <w:rsid w:val="00C56A1A"/>
    <w:rsid w:val="00C602DE"/>
    <w:rsid w:val="00C61666"/>
    <w:rsid w:val="00C633AA"/>
    <w:rsid w:val="00C705B9"/>
    <w:rsid w:val="00C74FF7"/>
    <w:rsid w:val="00C76798"/>
    <w:rsid w:val="00C857E4"/>
    <w:rsid w:val="00C95F0C"/>
    <w:rsid w:val="00C97178"/>
    <w:rsid w:val="00C974BB"/>
    <w:rsid w:val="00CA3291"/>
    <w:rsid w:val="00CC0562"/>
    <w:rsid w:val="00CC3621"/>
    <w:rsid w:val="00CC6D8B"/>
    <w:rsid w:val="00CD0CFD"/>
    <w:rsid w:val="00CD2775"/>
    <w:rsid w:val="00CD3508"/>
    <w:rsid w:val="00CE2669"/>
    <w:rsid w:val="00CE4FF6"/>
    <w:rsid w:val="00CE52B9"/>
    <w:rsid w:val="00CE5D2E"/>
    <w:rsid w:val="00CE7E3D"/>
    <w:rsid w:val="00CF0889"/>
    <w:rsid w:val="00D024B9"/>
    <w:rsid w:val="00D02C9E"/>
    <w:rsid w:val="00D04B08"/>
    <w:rsid w:val="00D1148D"/>
    <w:rsid w:val="00D14AE6"/>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944"/>
    <w:rsid w:val="00E3180F"/>
    <w:rsid w:val="00E31F88"/>
    <w:rsid w:val="00E3774C"/>
    <w:rsid w:val="00E42D84"/>
    <w:rsid w:val="00E45554"/>
    <w:rsid w:val="00E46BF3"/>
    <w:rsid w:val="00E5158E"/>
    <w:rsid w:val="00E53C5E"/>
    <w:rsid w:val="00E54C39"/>
    <w:rsid w:val="00E550C7"/>
    <w:rsid w:val="00E57625"/>
    <w:rsid w:val="00E57A0F"/>
    <w:rsid w:val="00E612BD"/>
    <w:rsid w:val="00E61683"/>
    <w:rsid w:val="00E61DFA"/>
    <w:rsid w:val="00E67E16"/>
    <w:rsid w:val="00E71B5B"/>
    <w:rsid w:val="00E73D4C"/>
    <w:rsid w:val="00E756EE"/>
    <w:rsid w:val="00E76329"/>
    <w:rsid w:val="00E777C9"/>
    <w:rsid w:val="00E8087C"/>
    <w:rsid w:val="00E80ECA"/>
    <w:rsid w:val="00E816CF"/>
    <w:rsid w:val="00E84724"/>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1179C"/>
    <w:rsid w:val="00F34590"/>
    <w:rsid w:val="00F37800"/>
    <w:rsid w:val="00F423DD"/>
    <w:rsid w:val="00F43DEC"/>
    <w:rsid w:val="00F44751"/>
    <w:rsid w:val="00F55A42"/>
    <w:rsid w:val="00F63DAF"/>
    <w:rsid w:val="00F664F2"/>
    <w:rsid w:val="00F7147E"/>
    <w:rsid w:val="00F747CB"/>
    <w:rsid w:val="00F760A7"/>
    <w:rsid w:val="00F84026"/>
    <w:rsid w:val="00F8620F"/>
    <w:rsid w:val="00F9791F"/>
    <w:rsid w:val="00FA3A74"/>
    <w:rsid w:val="00FA6FA5"/>
    <w:rsid w:val="00FB2F6B"/>
    <w:rsid w:val="00FB44D7"/>
    <w:rsid w:val="00FB5B29"/>
    <w:rsid w:val="00FB5E21"/>
    <w:rsid w:val="00FB6954"/>
    <w:rsid w:val="00FC353C"/>
    <w:rsid w:val="00FE5D50"/>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105D19"/>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E46BF3"/>
    <w:pPr>
      <w:keepNext/>
      <w:keepLines/>
      <w:spacing w:before="40"/>
      <w:outlineLvl w:val="4"/>
    </w:pPr>
    <w:rPr>
      <w:rFonts w:ascii="Avenir LT Std 65 Medium" w:eastAsiaTheme="majorEastAsia" w:hAnsi="Avenir LT Std 65 Medium" w:cstheme="majorBidi"/>
      <w:b/>
      <w:color w:val="21343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E46BF3"/>
    <w:rPr>
      <w:rFonts w:ascii="Avenir LT Std 65 Medium" w:eastAsiaTheme="majorEastAsia" w:hAnsi="Avenir LT Std 65 Medium" w:cstheme="majorBidi"/>
      <w:b/>
      <w:color w:val="213430" w:themeColor="text1"/>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105D19"/>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9"/>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39"/>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5D38EE"/>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4AF3D854-548B-4198-97FE-E3F97AB37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44</TotalTime>
  <Pages>4</Pages>
  <Words>660</Words>
  <Characters>4230</Characters>
  <Application>Microsoft Office Word</Application>
  <DocSecurity>0</DocSecurity>
  <Lines>124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19</cp:revision>
  <dcterms:created xsi:type="dcterms:W3CDTF">2026-07-21T22:39:00Z</dcterms:created>
  <dcterms:modified xsi:type="dcterms:W3CDTF">2026-08-24T03:07:00Z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4700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dd1d3fe8-0b35-4dd5-9edb-397cfa1f2822</vt:lpwstr>
  </property>
</Properties>
</file>